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D0F" w:rsidRPr="006E25E1" w:rsidRDefault="00377D0F" w:rsidP="006E25E1">
      <w:pPr>
        <w:jc w:val="center"/>
        <w:rPr>
          <w:rFonts w:ascii="Calibri" w:hAnsi="Calibri" w:cs="Calibri"/>
        </w:rPr>
      </w:pPr>
      <w:r w:rsidRPr="006E25E1">
        <w:rPr>
          <w:rFonts w:ascii="Calibri" w:hAnsi="Calibri" w:cs="Calibri"/>
        </w:rPr>
        <w:t>Humanities and Social Sciences Division</w:t>
      </w:r>
    </w:p>
    <w:p w:rsidR="00377D0F" w:rsidRPr="006E25E1" w:rsidRDefault="00377D0F" w:rsidP="006E25E1">
      <w:pPr>
        <w:jc w:val="center"/>
        <w:rPr>
          <w:rFonts w:ascii="Calibri" w:hAnsi="Calibri" w:cs="Calibri"/>
        </w:rPr>
      </w:pPr>
      <w:r w:rsidRPr="006E25E1">
        <w:rPr>
          <w:rFonts w:ascii="Calibri" w:hAnsi="Calibri" w:cs="Calibri"/>
        </w:rPr>
        <w:t>RECOVERY WITH EQUITY</w:t>
      </w:r>
    </w:p>
    <w:p w:rsidR="00377D0F" w:rsidRPr="006E25E1" w:rsidRDefault="00377D0F" w:rsidP="006E25E1">
      <w:pPr>
        <w:jc w:val="center"/>
        <w:rPr>
          <w:rFonts w:ascii="Calibri" w:hAnsi="Calibri" w:cs="Calibri"/>
          <w:b/>
        </w:rPr>
      </w:pPr>
      <w:r w:rsidRPr="006E25E1">
        <w:rPr>
          <w:rFonts w:ascii="Calibri" w:hAnsi="Calibri" w:cs="Calibri"/>
          <w:b/>
        </w:rPr>
        <w:t>HSS  Virtual Extended Flex Meeting</w:t>
      </w:r>
    </w:p>
    <w:p w:rsidR="00377D0F" w:rsidRPr="006E25E1" w:rsidRDefault="00195CE0" w:rsidP="006E25E1">
      <w:pPr>
        <w:jc w:val="center"/>
        <w:rPr>
          <w:rFonts w:ascii="Calibri" w:hAnsi="Calibri" w:cs="Calibri"/>
        </w:rPr>
      </w:pPr>
      <w:r w:rsidRPr="006E25E1">
        <w:rPr>
          <w:rFonts w:ascii="Calibri" w:hAnsi="Calibri" w:cs="Calibri"/>
        </w:rPr>
        <w:t xml:space="preserve">Thursday, </w:t>
      </w:r>
      <w:r w:rsidR="00377D0F" w:rsidRPr="006E25E1">
        <w:rPr>
          <w:rFonts w:ascii="Calibri" w:hAnsi="Calibri" w:cs="Calibri"/>
        </w:rPr>
        <w:t>January 13, 2022</w:t>
      </w:r>
    </w:p>
    <w:p w:rsidR="00377D0F" w:rsidRPr="006E25E1" w:rsidRDefault="00377D0F" w:rsidP="006E25E1">
      <w:pPr>
        <w:jc w:val="center"/>
        <w:rPr>
          <w:rFonts w:ascii="Calibri" w:hAnsi="Calibri" w:cs="Calibri"/>
        </w:rPr>
      </w:pPr>
      <w:r w:rsidRPr="006E25E1">
        <w:rPr>
          <w:rFonts w:ascii="Calibri" w:hAnsi="Calibri" w:cs="Calibri"/>
        </w:rPr>
        <w:t>1</w:t>
      </w:r>
      <w:r w:rsidR="00812F41" w:rsidRPr="006E25E1">
        <w:rPr>
          <w:rFonts w:ascii="Calibri" w:hAnsi="Calibri" w:cs="Calibri"/>
        </w:rPr>
        <w:t>:00</w:t>
      </w:r>
      <w:r w:rsidR="006E25E1">
        <w:rPr>
          <w:rFonts w:ascii="Calibri" w:hAnsi="Calibri" w:cs="Calibri"/>
        </w:rPr>
        <w:t xml:space="preserve"> pm </w:t>
      </w:r>
      <w:r w:rsidR="00812F41" w:rsidRPr="006E25E1">
        <w:rPr>
          <w:rFonts w:ascii="Calibri" w:hAnsi="Calibri" w:cs="Calibri"/>
        </w:rPr>
        <w:t>-</w:t>
      </w:r>
      <w:r w:rsidR="006E25E1">
        <w:rPr>
          <w:rFonts w:ascii="Calibri" w:hAnsi="Calibri" w:cs="Calibri"/>
        </w:rPr>
        <w:t xml:space="preserve"> </w:t>
      </w:r>
      <w:r w:rsidRPr="006E25E1">
        <w:rPr>
          <w:rFonts w:ascii="Calibri" w:hAnsi="Calibri" w:cs="Calibri"/>
        </w:rPr>
        <w:t>4:</w:t>
      </w:r>
      <w:r w:rsidR="0097612F" w:rsidRPr="006E25E1">
        <w:rPr>
          <w:rFonts w:ascii="Calibri" w:hAnsi="Calibri" w:cs="Calibri"/>
        </w:rPr>
        <w:t>30</w:t>
      </w:r>
      <w:r w:rsidR="006E25E1">
        <w:rPr>
          <w:rFonts w:ascii="Calibri" w:hAnsi="Calibri" w:cs="Calibri"/>
        </w:rPr>
        <w:t xml:space="preserve"> pm</w:t>
      </w:r>
    </w:p>
    <w:p w:rsidR="00930D8E" w:rsidRPr="006E25E1" w:rsidRDefault="00930D8E" w:rsidP="006E25E1">
      <w:pPr>
        <w:rPr>
          <w:rFonts w:ascii="Calibri" w:hAnsi="Calibri" w:cs="Calibri"/>
        </w:rPr>
      </w:pPr>
    </w:p>
    <w:p w:rsidR="00930D8E" w:rsidRPr="006E25E1" w:rsidRDefault="00AA4ED8" w:rsidP="006E25E1">
      <w:pPr>
        <w:rPr>
          <w:rFonts w:ascii="Calibri" w:eastAsiaTheme="majorEastAsia" w:hAnsi="Calibri" w:cs="Calibri"/>
        </w:rPr>
      </w:pPr>
      <w:r w:rsidRPr="00866C13">
        <w:rPr>
          <w:rFonts w:ascii="Calibri" w:hAnsi="Calibri" w:cs="Calibri"/>
          <w:color w:val="000000"/>
        </w:rPr>
        <w:t>Our goals for this meeting are to reconne</w:t>
      </w:r>
      <w:bookmarkStart w:id="0" w:name="_GoBack"/>
      <w:bookmarkEnd w:id="0"/>
      <w:r w:rsidRPr="00866C13">
        <w:rPr>
          <w:rFonts w:ascii="Calibri" w:hAnsi="Calibri" w:cs="Calibri"/>
          <w:color w:val="000000"/>
        </w:rPr>
        <w:t>ct</w:t>
      </w:r>
      <w:r>
        <w:rPr>
          <w:rFonts w:ascii="Calibri" w:hAnsi="Calibri" w:cs="Calibri"/>
          <w:color w:val="000000"/>
        </w:rPr>
        <w:t xml:space="preserve">, </w:t>
      </w:r>
      <w:r w:rsidRPr="00866C13">
        <w:rPr>
          <w:rFonts w:ascii="Calibri" w:hAnsi="Calibri" w:cs="Calibri"/>
          <w:color w:val="000000"/>
        </w:rPr>
        <w:t>reengage, and gain a collective sense of confidence</w:t>
      </w:r>
      <w:r>
        <w:rPr>
          <w:rFonts w:ascii="Calibri" w:hAnsi="Calibri" w:cs="Calibri"/>
          <w:color w:val="000000"/>
        </w:rPr>
        <w:t xml:space="preserve"> about navigating classroom DEI conversations.</w:t>
      </w:r>
      <w:r w:rsidR="0097612F" w:rsidRPr="006E25E1">
        <w:rPr>
          <w:rFonts w:ascii="Calibri" w:eastAsiaTheme="majorEastAsia" w:hAnsi="Calibri" w:cs="Calibri"/>
        </w:rPr>
        <w:t xml:space="preserve"> We </w:t>
      </w:r>
      <w:r>
        <w:rPr>
          <w:rFonts w:ascii="Calibri" w:eastAsiaTheme="majorEastAsia" w:hAnsi="Calibri" w:cs="Calibri"/>
        </w:rPr>
        <w:t>also will</w:t>
      </w:r>
      <w:r w:rsidR="0097612F" w:rsidRPr="006E25E1">
        <w:rPr>
          <w:rFonts w:ascii="Calibri" w:eastAsiaTheme="majorEastAsia" w:hAnsi="Calibri" w:cs="Calibri"/>
        </w:rPr>
        <w:t xml:space="preserve"> </w:t>
      </w:r>
      <w:r w:rsidR="00930D8E" w:rsidRPr="006E25E1">
        <w:rPr>
          <w:rFonts w:ascii="Calibri" w:eastAsiaTheme="majorEastAsia" w:hAnsi="Calibri" w:cs="Calibri"/>
        </w:rPr>
        <w:t>incorporate Dr. Love’s</w:t>
      </w:r>
      <w:r w:rsidR="00BC05FF" w:rsidRPr="006E25E1">
        <w:rPr>
          <w:rFonts w:ascii="Calibri" w:eastAsiaTheme="majorEastAsia" w:hAnsi="Calibri" w:cs="Calibri"/>
        </w:rPr>
        <w:t xml:space="preserve"> </w:t>
      </w:r>
      <w:r w:rsidR="004663CF">
        <w:rPr>
          <w:rFonts w:ascii="Calibri" w:eastAsiaTheme="majorEastAsia" w:hAnsi="Calibri" w:cs="Calibri"/>
        </w:rPr>
        <w:t>(</w:t>
      </w:r>
      <w:proofErr w:type="spellStart"/>
      <w:r w:rsidR="004663CF">
        <w:rPr>
          <w:rFonts w:ascii="Calibri" w:eastAsiaTheme="majorEastAsia" w:hAnsi="Calibri" w:cs="Calibri"/>
        </w:rPr>
        <w:t>C</w:t>
      </w:r>
      <w:r w:rsidR="00EC3F16">
        <w:rPr>
          <w:rFonts w:ascii="Calibri" w:eastAsiaTheme="majorEastAsia" w:hAnsi="Calibri" w:cs="Calibri"/>
        </w:rPr>
        <w:t>omm</w:t>
      </w:r>
      <w:proofErr w:type="spellEnd"/>
      <w:r w:rsidR="00C96BD5">
        <w:rPr>
          <w:rFonts w:ascii="Calibri" w:eastAsiaTheme="majorEastAsia" w:hAnsi="Calibri" w:cs="Calibri"/>
        </w:rPr>
        <w:t>,</w:t>
      </w:r>
      <w:r w:rsidR="004663CF">
        <w:rPr>
          <w:rFonts w:ascii="Calibri" w:eastAsiaTheme="majorEastAsia" w:hAnsi="Calibri" w:cs="Calibri"/>
        </w:rPr>
        <w:t xml:space="preserve"> adjunct) </w:t>
      </w:r>
      <w:r w:rsidR="00BC05FF" w:rsidRPr="006E25E1">
        <w:rPr>
          <w:rFonts w:ascii="Calibri" w:eastAsiaTheme="majorEastAsia" w:hAnsi="Calibri" w:cs="Calibri"/>
        </w:rPr>
        <w:t>concerns/requests</w:t>
      </w:r>
      <w:r w:rsidR="00930D8E" w:rsidRPr="006E25E1">
        <w:rPr>
          <w:rFonts w:ascii="Calibri" w:eastAsiaTheme="majorEastAsia" w:hAnsi="Calibri" w:cs="Calibri"/>
        </w:rPr>
        <w:t xml:space="preserve"> into our division work. </w:t>
      </w:r>
    </w:p>
    <w:p w:rsidR="006D069E" w:rsidRPr="006E25E1" w:rsidRDefault="006D069E" w:rsidP="006E25E1">
      <w:pPr>
        <w:rPr>
          <w:rFonts w:ascii="Calibri" w:hAnsi="Calibri" w:cs="Calibri"/>
        </w:rPr>
      </w:pPr>
    </w:p>
    <w:p w:rsidR="00930D8E" w:rsidRPr="006E25E1" w:rsidRDefault="00930D8E" w:rsidP="006E25E1">
      <w:pPr>
        <w:rPr>
          <w:rFonts w:ascii="Calibri" w:eastAsiaTheme="majorEastAsia" w:hAnsi="Calibri" w:cs="Calibri"/>
        </w:rPr>
      </w:pPr>
      <w:r w:rsidRPr="006E25E1">
        <w:rPr>
          <w:rFonts w:ascii="Calibri" w:eastAsiaTheme="majorEastAsia" w:hAnsi="Calibri" w:cs="Calibri"/>
        </w:rPr>
        <w:t xml:space="preserve">As we continue </w:t>
      </w:r>
      <w:r w:rsidR="004663CF">
        <w:rPr>
          <w:rFonts w:ascii="Calibri" w:eastAsiaTheme="majorEastAsia" w:hAnsi="Calibri" w:cs="Calibri"/>
        </w:rPr>
        <w:t>our</w:t>
      </w:r>
      <w:r w:rsidRPr="006E25E1">
        <w:rPr>
          <w:rFonts w:ascii="Calibri" w:eastAsiaTheme="majorEastAsia" w:hAnsi="Calibri" w:cs="Calibri"/>
        </w:rPr>
        <w:t xml:space="preserve"> “recovery with equity,” we honor th</w:t>
      </w:r>
      <w:r w:rsidR="00412937" w:rsidRPr="006E25E1">
        <w:rPr>
          <w:rFonts w:ascii="Calibri" w:eastAsiaTheme="majorEastAsia" w:hAnsi="Calibri" w:cs="Calibri"/>
        </w:rPr>
        <w:t>e fact that</w:t>
      </w:r>
      <w:r w:rsidRPr="006E25E1">
        <w:rPr>
          <w:rFonts w:ascii="Calibri" w:eastAsiaTheme="majorEastAsia" w:hAnsi="Calibri" w:cs="Calibri"/>
        </w:rPr>
        <w:t xml:space="preserve"> equity is deeply imbedded </w:t>
      </w:r>
      <w:r w:rsidR="00E425D6">
        <w:rPr>
          <w:rFonts w:ascii="Calibri" w:eastAsiaTheme="majorEastAsia" w:hAnsi="Calibri" w:cs="Calibri"/>
        </w:rPr>
        <w:t xml:space="preserve">in </w:t>
      </w:r>
      <w:r w:rsidRPr="006E25E1">
        <w:rPr>
          <w:rFonts w:ascii="Calibri" w:eastAsiaTheme="majorEastAsia" w:hAnsi="Calibri" w:cs="Calibri"/>
        </w:rPr>
        <w:t>Cañada College's very mission:</w:t>
      </w:r>
    </w:p>
    <w:p w:rsidR="006D069E" w:rsidRPr="006E25E1" w:rsidRDefault="006D069E" w:rsidP="006E25E1">
      <w:pPr>
        <w:rPr>
          <w:rFonts w:ascii="Calibri" w:hAnsi="Calibri" w:cs="Calibri"/>
        </w:rPr>
      </w:pPr>
    </w:p>
    <w:p w:rsidR="00930D8E" w:rsidRPr="00E666E3" w:rsidRDefault="00930D8E" w:rsidP="00E666E3">
      <w:pPr>
        <w:ind w:left="720"/>
        <w:rPr>
          <w:rFonts w:ascii="Calibri" w:hAnsi="Calibri" w:cs="Calibri"/>
        </w:rPr>
      </w:pPr>
      <w:r w:rsidRPr="006E25E1">
        <w:rPr>
          <w:rFonts w:ascii="Calibri" w:eastAsiaTheme="majorEastAsia" w:hAnsi="Calibri" w:cs="Calibri"/>
        </w:rPr>
        <w:t>Cañada College provides our community with a learning-centered environment, ensuring that all students have equitable opportunities to achieve their transfer, career education, and lifelong learning educational goals. The College cultivates in its students the ability to think critically and creatively, communicate effectively, reaso</w:t>
      </w:r>
      <w:r w:rsidR="00E666E3">
        <w:rPr>
          <w:rFonts w:ascii="Calibri" w:eastAsiaTheme="majorEastAsia" w:hAnsi="Calibri" w:cs="Calibri"/>
        </w:rPr>
        <w:t xml:space="preserve">n </w:t>
      </w:r>
      <w:r w:rsidRPr="006E25E1">
        <w:rPr>
          <w:rFonts w:ascii="Calibri" w:eastAsiaTheme="majorEastAsia" w:hAnsi="Calibri" w:cs="Calibri"/>
        </w:rPr>
        <w:t>quantitatively, and understand and appreciate different points of view within a diverse community.</w:t>
      </w:r>
    </w:p>
    <w:p w:rsidR="006D069E" w:rsidRPr="006E25E1" w:rsidRDefault="006D069E" w:rsidP="006E25E1">
      <w:pPr>
        <w:rPr>
          <w:rFonts w:ascii="Calibri" w:hAnsi="Calibri" w:cs="Calibri"/>
        </w:rPr>
      </w:pPr>
    </w:p>
    <w:p w:rsidR="00930D8E" w:rsidRPr="006E25E1" w:rsidRDefault="00930D8E" w:rsidP="0081274A">
      <w:pPr>
        <w:rPr>
          <w:rFonts w:ascii="Calibri" w:eastAsiaTheme="majorEastAsia" w:hAnsi="Calibri" w:cs="Calibri"/>
        </w:rPr>
      </w:pPr>
      <w:r w:rsidRPr="006E25E1">
        <w:rPr>
          <w:rFonts w:ascii="Calibri" w:eastAsiaTheme="majorEastAsia" w:hAnsi="Calibri" w:cs="Calibri"/>
        </w:rPr>
        <w:t>Our Vision forms the picture of who we say we are:</w:t>
      </w:r>
    </w:p>
    <w:p w:rsidR="006D069E" w:rsidRPr="006E25E1" w:rsidRDefault="006D069E" w:rsidP="0081274A">
      <w:pPr>
        <w:rPr>
          <w:rFonts w:ascii="Calibri" w:hAnsi="Calibri" w:cs="Calibri"/>
        </w:rPr>
      </w:pPr>
    </w:p>
    <w:p w:rsidR="00930D8E" w:rsidRPr="006E25E1" w:rsidRDefault="007E7FD8" w:rsidP="00E666E3">
      <w:pPr>
        <w:ind w:left="720"/>
        <w:rPr>
          <w:rFonts w:ascii="Calibri" w:hAnsi="Calibri" w:cs="Calibri"/>
        </w:rPr>
      </w:pPr>
      <w:r>
        <w:rPr>
          <w:rFonts w:ascii="Calibri" w:eastAsiaTheme="majorEastAsia" w:hAnsi="Calibri" w:cs="Calibri"/>
        </w:rPr>
        <w:t xml:space="preserve">Cañada College is committed to being </w:t>
      </w:r>
      <w:r w:rsidR="00930D8E" w:rsidRPr="006E25E1">
        <w:rPr>
          <w:rFonts w:ascii="Calibri" w:eastAsiaTheme="majorEastAsia" w:hAnsi="Calibri" w:cs="Calibri"/>
        </w:rPr>
        <w:t>a preeminent institution of learning, renowned for its quality</w:t>
      </w:r>
      <w:r w:rsidR="00E666E3">
        <w:rPr>
          <w:rFonts w:ascii="Calibri" w:hAnsi="Calibri" w:cs="Calibri"/>
        </w:rPr>
        <w:t xml:space="preserve"> </w:t>
      </w:r>
      <w:r w:rsidR="00930D8E" w:rsidRPr="006E25E1">
        <w:rPr>
          <w:rFonts w:ascii="Calibri" w:eastAsiaTheme="majorEastAsia" w:hAnsi="Calibri" w:cs="Calibri"/>
        </w:rPr>
        <w:t>of academic life, its diverse culture and practice of personal</w:t>
      </w:r>
      <w:r w:rsidR="00E666E3">
        <w:rPr>
          <w:rFonts w:ascii="Calibri" w:hAnsi="Calibri" w:cs="Calibri"/>
        </w:rPr>
        <w:t xml:space="preserve"> </w:t>
      </w:r>
      <w:r w:rsidR="00930D8E" w:rsidRPr="006E25E1">
        <w:rPr>
          <w:rFonts w:ascii="Calibri" w:eastAsiaTheme="majorEastAsia" w:hAnsi="Calibri" w:cs="Calibri"/>
        </w:rPr>
        <w:t>support and development, extraordinary student success, and its</w:t>
      </w:r>
      <w:r w:rsidR="00E666E3">
        <w:rPr>
          <w:rFonts w:ascii="Calibri" w:hAnsi="Calibri" w:cs="Calibri"/>
        </w:rPr>
        <w:t xml:space="preserve"> </w:t>
      </w:r>
      <w:r w:rsidR="00930D8E" w:rsidRPr="006E25E1">
        <w:rPr>
          <w:rFonts w:ascii="Calibri" w:eastAsiaTheme="majorEastAsia" w:hAnsi="Calibri" w:cs="Calibri"/>
        </w:rPr>
        <w:t>dynamic, innovative programs that prepare students for the</w:t>
      </w:r>
    </w:p>
    <w:p w:rsidR="00930D8E" w:rsidRPr="006E25E1" w:rsidRDefault="00930D8E" w:rsidP="00E666E3">
      <w:pPr>
        <w:ind w:firstLine="720"/>
        <w:rPr>
          <w:rFonts w:ascii="Calibri" w:eastAsiaTheme="majorEastAsia" w:hAnsi="Calibri" w:cs="Calibri"/>
        </w:rPr>
      </w:pPr>
      <w:r w:rsidRPr="006E25E1">
        <w:rPr>
          <w:rFonts w:ascii="Calibri" w:eastAsiaTheme="majorEastAsia" w:hAnsi="Calibri" w:cs="Calibri"/>
        </w:rPr>
        <w:t>university, the modern workplace, and the global community.</w:t>
      </w:r>
    </w:p>
    <w:p w:rsidR="006D069E" w:rsidRPr="006E25E1" w:rsidRDefault="006D069E" w:rsidP="006E25E1">
      <w:pPr>
        <w:rPr>
          <w:rFonts w:ascii="Calibri" w:hAnsi="Calibri" w:cs="Calibri"/>
        </w:rPr>
      </w:pPr>
    </w:p>
    <w:p w:rsidR="00930D8E" w:rsidRPr="006E25E1" w:rsidRDefault="00930D8E" w:rsidP="006E25E1">
      <w:pPr>
        <w:rPr>
          <w:rFonts w:ascii="Calibri" w:eastAsiaTheme="majorEastAsia" w:hAnsi="Calibri" w:cs="Calibri"/>
        </w:rPr>
      </w:pPr>
      <w:r w:rsidRPr="006E25E1">
        <w:rPr>
          <w:rFonts w:ascii="Calibri" w:eastAsiaTheme="majorEastAsia" w:hAnsi="Calibri" w:cs="Calibri"/>
        </w:rPr>
        <w:t xml:space="preserve">And our </w:t>
      </w:r>
      <w:r w:rsidR="00412937" w:rsidRPr="006E25E1">
        <w:rPr>
          <w:rFonts w:ascii="Calibri" w:eastAsiaTheme="majorEastAsia" w:hAnsi="Calibri" w:cs="Calibri"/>
        </w:rPr>
        <w:t>C</w:t>
      </w:r>
      <w:r w:rsidRPr="006E25E1">
        <w:rPr>
          <w:rFonts w:ascii="Calibri" w:eastAsiaTheme="majorEastAsia" w:hAnsi="Calibri" w:cs="Calibri"/>
        </w:rPr>
        <w:t xml:space="preserve">ore </w:t>
      </w:r>
      <w:r w:rsidR="00412937" w:rsidRPr="006E25E1">
        <w:rPr>
          <w:rFonts w:ascii="Calibri" w:eastAsiaTheme="majorEastAsia" w:hAnsi="Calibri" w:cs="Calibri"/>
        </w:rPr>
        <w:t>V</w:t>
      </w:r>
      <w:r w:rsidRPr="006E25E1">
        <w:rPr>
          <w:rFonts w:ascii="Calibri" w:eastAsiaTheme="majorEastAsia" w:hAnsi="Calibri" w:cs="Calibri"/>
        </w:rPr>
        <w:t>alues anchor our priorities:</w:t>
      </w:r>
    </w:p>
    <w:p w:rsidR="006D069E" w:rsidRPr="006E25E1" w:rsidRDefault="006D069E" w:rsidP="006E25E1">
      <w:pPr>
        <w:ind w:left="720"/>
        <w:rPr>
          <w:rFonts w:ascii="Calibri" w:hAnsi="Calibri" w:cs="Calibri"/>
        </w:rPr>
      </w:pPr>
    </w:p>
    <w:p w:rsidR="00930D8E" w:rsidRPr="006E25E1" w:rsidRDefault="00930D8E" w:rsidP="00E52149">
      <w:pPr>
        <w:pStyle w:val="ListParagraph"/>
        <w:numPr>
          <w:ilvl w:val="0"/>
          <w:numId w:val="39"/>
        </w:numPr>
        <w:spacing w:after="0" w:line="240" w:lineRule="auto"/>
        <w:rPr>
          <w:rFonts w:ascii="Calibri" w:hAnsi="Calibri" w:cs="Calibri"/>
          <w:color w:val="000000" w:themeColor="text1"/>
          <w:sz w:val="24"/>
          <w:szCs w:val="24"/>
        </w:rPr>
      </w:pPr>
      <w:r w:rsidRPr="006E25E1">
        <w:rPr>
          <w:rFonts w:ascii="Calibri" w:eastAsiaTheme="majorEastAsia" w:hAnsi="Calibri" w:cs="Calibri"/>
          <w:color w:val="000000" w:themeColor="text1"/>
          <w:sz w:val="24"/>
          <w:szCs w:val="24"/>
        </w:rPr>
        <w:t>Transforming Lives</w:t>
      </w:r>
    </w:p>
    <w:p w:rsidR="00930D8E" w:rsidRPr="006E25E1" w:rsidRDefault="00930D8E" w:rsidP="00E52149">
      <w:pPr>
        <w:pStyle w:val="ListParagraph"/>
        <w:numPr>
          <w:ilvl w:val="0"/>
          <w:numId w:val="39"/>
        </w:numPr>
        <w:spacing w:after="0" w:line="240" w:lineRule="auto"/>
        <w:rPr>
          <w:rFonts w:ascii="Calibri" w:hAnsi="Calibri" w:cs="Calibri"/>
          <w:color w:val="000000" w:themeColor="text1"/>
          <w:sz w:val="24"/>
          <w:szCs w:val="24"/>
        </w:rPr>
      </w:pPr>
      <w:r w:rsidRPr="006E25E1">
        <w:rPr>
          <w:rFonts w:ascii="Calibri" w:eastAsiaTheme="majorEastAsia" w:hAnsi="Calibri" w:cs="Calibri"/>
          <w:color w:val="000000" w:themeColor="text1"/>
          <w:sz w:val="24"/>
          <w:szCs w:val="24"/>
        </w:rPr>
        <w:t>High Academic Standards</w:t>
      </w:r>
    </w:p>
    <w:p w:rsidR="00930D8E" w:rsidRPr="006E25E1" w:rsidRDefault="00930D8E" w:rsidP="00E52149">
      <w:pPr>
        <w:pStyle w:val="ListParagraph"/>
        <w:numPr>
          <w:ilvl w:val="0"/>
          <w:numId w:val="39"/>
        </w:numPr>
        <w:spacing w:after="0" w:line="240" w:lineRule="auto"/>
        <w:rPr>
          <w:rFonts w:ascii="Calibri" w:hAnsi="Calibri" w:cs="Calibri"/>
          <w:color w:val="000000" w:themeColor="text1"/>
          <w:sz w:val="24"/>
          <w:szCs w:val="24"/>
        </w:rPr>
      </w:pPr>
      <w:r w:rsidRPr="006E25E1">
        <w:rPr>
          <w:rFonts w:ascii="Calibri" w:eastAsiaTheme="majorEastAsia" w:hAnsi="Calibri" w:cs="Calibri"/>
          <w:color w:val="000000" w:themeColor="text1"/>
          <w:sz w:val="24"/>
          <w:szCs w:val="24"/>
        </w:rPr>
        <w:t>Diverse and Inclusive Environment</w:t>
      </w:r>
    </w:p>
    <w:p w:rsidR="00930D8E" w:rsidRPr="006E25E1" w:rsidRDefault="00930D8E" w:rsidP="00E52149">
      <w:pPr>
        <w:pStyle w:val="ListParagraph"/>
        <w:numPr>
          <w:ilvl w:val="0"/>
          <w:numId w:val="39"/>
        </w:numPr>
        <w:spacing w:after="0" w:line="240" w:lineRule="auto"/>
        <w:rPr>
          <w:rFonts w:ascii="Calibri" w:hAnsi="Calibri" w:cs="Calibri"/>
          <w:color w:val="000000" w:themeColor="text1"/>
          <w:sz w:val="24"/>
          <w:szCs w:val="24"/>
        </w:rPr>
      </w:pPr>
      <w:r w:rsidRPr="006E25E1">
        <w:rPr>
          <w:rFonts w:ascii="Calibri" w:eastAsiaTheme="majorEastAsia" w:hAnsi="Calibri" w:cs="Calibri"/>
          <w:color w:val="000000" w:themeColor="text1"/>
          <w:sz w:val="24"/>
          <w:szCs w:val="24"/>
        </w:rPr>
        <w:t xml:space="preserve">Student Success in Achieving Educational Goals </w:t>
      </w:r>
    </w:p>
    <w:p w:rsidR="00930D8E" w:rsidRPr="006E25E1" w:rsidRDefault="00930D8E" w:rsidP="00E52149">
      <w:pPr>
        <w:pStyle w:val="ListParagraph"/>
        <w:numPr>
          <w:ilvl w:val="0"/>
          <w:numId w:val="39"/>
        </w:numPr>
        <w:spacing w:after="0" w:line="240" w:lineRule="auto"/>
        <w:rPr>
          <w:rFonts w:ascii="Calibri" w:hAnsi="Calibri" w:cs="Calibri"/>
          <w:color w:val="000000" w:themeColor="text1"/>
          <w:sz w:val="24"/>
          <w:szCs w:val="24"/>
        </w:rPr>
      </w:pPr>
      <w:r w:rsidRPr="006E25E1">
        <w:rPr>
          <w:rFonts w:ascii="Calibri" w:eastAsiaTheme="majorEastAsia" w:hAnsi="Calibri" w:cs="Calibri"/>
          <w:color w:val="000000" w:themeColor="text1"/>
          <w:sz w:val="24"/>
          <w:szCs w:val="24"/>
        </w:rPr>
        <w:t>Community, Education, and Industry Partnerships</w:t>
      </w:r>
    </w:p>
    <w:p w:rsidR="00930D8E" w:rsidRPr="006E25E1" w:rsidRDefault="00930D8E" w:rsidP="00E52149">
      <w:pPr>
        <w:pStyle w:val="ListParagraph"/>
        <w:numPr>
          <w:ilvl w:val="0"/>
          <w:numId w:val="39"/>
        </w:numPr>
        <w:spacing w:after="0" w:line="240" w:lineRule="auto"/>
        <w:rPr>
          <w:rFonts w:ascii="Calibri" w:hAnsi="Calibri" w:cs="Calibri"/>
          <w:color w:val="000000" w:themeColor="text1"/>
          <w:sz w:val="24"/>
          <w:szCs w:val="24"/>
        </w:rPr>
      </w:pPr>
      <w:r w:rsidRPr="006E25E1">
        <w:rPr>
          <w:rFonts w:ascii="Calibri" w:eastAsiaTheme="majorEastAsia" w:hAnsi="Calibri" w:cs="Calibri"/>
          <w:color w:val="000000" w:themeColor="text1"/>
          <w:sz w:val="24"/>
          <w:szCs w:val="24"/>
        </w:rPr>
        <w:t>Communication and Collaboration</w:t>
      </w:r>
    </w:p>
    <w:p w:rsidR="00930D8E" w:rsidRPr="006E25E1" w:rsidRDefault="00930D8E" w:rsidP="00E52149">
      <w:pPr>
        <w:pStyle w:val="ListParagraph"/>
        <w:numPr>
          <w:ilvl w:val="0"/>
          <w:numId w:val="39"/>
        </w:numPr>
        <w:spacing w:after="0" w:line="240" w:lineRule="auto"/>
        <w:rPr>
          <w:rFonts w:ascii="Calibri" w:hAnsi="Calibri" w:cs="Calibri"/>
          <w:color w:val="000000" w:themeColor="text1"/>
          <w:sz w:val="24"/>
          <w:szCs w:val="24"/>
        </w:rPr>
      </w:pPr>
      <w:r w:rsidRPr="006E25E1">
        <w:rPr>
          <w:rFonts w:ascii="Calibri" w:eastAsiaTheme="majorEastAsia" w:hAnsi="Calibri" w:cs="Calibri"/>
          <w:color w:val="000000" w:themeColor="text1"/>
          <w:sz w:val="24"/>
          <w:szCs w:val="24"/>
        </w:rPr>
        <w:t>Engaging Student Life</w:t>
      </w:r>
    </w:p>
    <w:p w:rsidR="00930D8E" w:rsidRPr="00C8087E" w:rsidRDefault="00930D8E" w:rsidP="00E52149">
      <w:pPr>
        <w:pStyle w:val="ListParagraph"/>
        <w:numPr>
          <w:ilvl w:val="0"/>
          <w:numId w:val="39"/>
        </w:numPr>
        <w:spacing w:after="0" w:line="240" w:lineRule="auto"/>
        <w:rPr>
          <w:rFonts w:ascii="Calibri" w:hAnsi="Calibri" w:cs="Calibri"/>
          <w:color w:val="000000" w:themeColor="text1"/>
          <w:sz w:val="24"/>
          <w:szCs w:val="24"/>
        </w:rPr>
      </w:pPr>
      <w:r w:rsidRPr="006E25E1">
        <w:rPr>
          <w:rFonts w:ascii="Calibri" w:eastAsiaTheme="majorEastAsia" w:hAnsi="Calibri" w:cs="Calibri"/>
          <w:color w:val="000000" w:themeColor="text1"/>
          <w:sz w:val="24"/>
          <w:szCs w:val="24"/>
        </w:rPr>
        <w:t>Accountability</w:t>
      </w:r>
    </w:p>
    <w:p w:rsidR="00C8087E" w:rsidRDefault="00CD5C1E" w:rsidP="00E52149">
      <w:pPr>
        <w:pStyle w:val="ListParagraph"/>
        <w:numPr>
          <w:ilvl w:val="0"/>
          <w:numId w:val="39"/>
        </w:numPr>
        <w:spacing w:after="0" w:line="240" w:lineRule="auto"/>
        <w:rPr>
          <w:rFonts w:ascii="Calibri" w:hAnsi="Calibri" w:cs="Calibri"/>
          <w:color w:val="000000" w:themeColor="text1"/>
          <w:sz w:val="24"/>
          <w:szCs w:val="24"/>
        </w:rPr>
      </w:pPr>
      <w:r>
        <w:rPr>
          <w:rFonts w:ascii="Calibri" w:hAnsi="Calibri" w:cs="Calibri"/>
          <w:color w:val="000000" w:themeColor="text1"/>
          <w:sz w:val="24"/>
          <w:szCs w:val="24"/>
        </w:rPr>
        <w:t>Sustainability</w:t>
      </w:r>
    </w:p>
    <w:p w:rsidR="00CD5C1E" w:rsidRPr="006E25E1" w:rsidRDefault="00CD5C1E" w:rsidP="00E52149">
      <w:pPr>
        <w:pStyle w:val="ListParagraph"/>
        <w:numPr>
          <w:ilvl w:val="0"/>
          <w:numId w:val="39"/>
        </w:numPr>
        <w:spacing w:after="0" w:line="240" w:lineRule="auto"/>
        <w:rPr>
          <w:rFonts w:ascii="Calibri" w:hAnsi="Calibri" w:cs="Calibri"/>
          <w:color w:val="000000" w:themeColor="text1"/>
          <w:sz w:val="24"/>
          <w:szCs w:val="24"/>
        </w:rPr>
      </w:pPr>
      <w:r>
        <w:rPr>
          <w:rFonts w:ascii="Calibri" w:hAnsi="Calibri" w:cs="Calibri"/>
          <w:color w:val="000000" w:themeColor="text1"/>
          <w:sz w:val="24"/>
          <w:szCs w:val="24"/>
        </w:rPr>
        <w:t>Transparency</w:t>
      </w:r>
    </w:p>
    <w:p w:rsidR="00E52149" w:rsidRDefault="00E52149" w:rsidP="006E25E1">
      <w:pPr>
        <w:rPr>
          <w:rFonts w:ascii="Calibri" w:eastAsiaTheme="majorEastAsia" w:hAnsi="Calibri" w:cs="Calibri"/>
        </w:rPr>
      </w:pPr>
    </w:p>
    <w:p w:rsidR="006D069E" w:rsidRPr="006E25E1" w:rsidRDefault="00377D0F" w:rsidP="006E25E1">
      <w:pPr>
        <w:rPr>
          <w:rFonts w:ascii="Calibri" w:eastAsiaTheme="majorEastAsia" w:hAnsi="Calibri" w:cs="Calibri"/>
        </w:rPr>
      </w:pPr>
      <w:r w:rsidRPr="006E25E1">
        <w:rPr>
          <w:rFonts w:ascii="Calibri" w:eastAsiaTheme="majorEastAsia" w:hAnsi="Calibri" w:cs="Calibri"/>
        </w:rPr>
        <w:t>While Cañada Colleg</w:t>
      </w:r>
      <w:r w:rsidR="00412937" w:rsidRPr="006E25E1">
        <w:rPr>
          <w:rFonts w:ascii="Calibri" w:eastAsiaTheme="majorEastAsia" w:hAnsi="Calibri" w:cs="Calibri"/>
        </w:rPr>
        <w:t>e (</w:t>
      </w:r>
      <w:r w:rsidRPr="006E25E1">
        <w:rPr>
          <w:rFonts w:ascii="Calibri" w:eastAsiaTheme="majorEastAsia" w:hAnsi="Calibri" w:cs="Calibri"/>
        </w:rPr>
        <w:t>and more various of our division programs</w:t>
      </w:r>
      <w:r w:rsidR="00412937" w:rsidRPr="006E25E1">
        <w:rPr>
          <w:rFonts w:ascii="Calibri" w:eastAsiaTheme="majorEastAsia" w:hAnsi="Calibri" w:cs="Calibri"/>
        </w:rPr>
        <w:t>)</w:t>
      </w:r>
      <w:r w:rsidRPr="006E25E1">
        <w:rPr>
          <w:rFonts w:ascii="Calibri" w:eastAsiaTheme="majorEastAsia" w:hAnsi="Calibri" w:cs="Calibri"/>
        </w:rPr>
        <w:t xml:space="preserve"> ha</w:t>
      </w:r>
      <w:r w:rsidR="00412937" w:rsidRPr="006E25E1">
        <w:rPr>
          <w:rFonts w:ascii="Calibri" w:eastAsiaTheme="majorEastAsia" w:hAnsi="Calibri" w:cs="Calibri"/>
        </w:rPr>
        <w:t>s</w:t>
      </w:r>
      <w:r w:rsidRPr="006E25E1">
        <w:rPr>
          <w:rFonts w:ascii="Calibri" w:eastAsiaTheme="majorEastAsia" w:hAnsi="Calibri" w:cs="Calibri"/>
        </w:rPr>
        <w:t xml:space="preserve"> made considerable progress, we will always have </w:t>
      </w:r>
      <w:r w:rsidR="00412937" w:rsidRPr="006E25E1">
        <w:rPr>
          <w:rFonts w:ascii="Calibri" w:eastAsiaTheme="majorEastAsia" w:hAnsi="Calibri" w:cs="Calibri"/>
        </w:rPr>
        <w:t xml:space="preserve">more </w:t>
      </w:r>
      <w:r w:rsidRPr="006E25E1">
        <w:rPr>
          <w:rFonts w:ascii="Calibri" w:eastAsiaTheme="majorEastAsia" w:hAnsi="Calibri" w:cs="Calibri"/>
        </w:rPr>
        <w:t>to do as improvement is a continuous process. Along with the disparate impact of the pandemic on communities of color and lower socio-economic communities</w:t>
      </w:r>
      <w:r w:rsidR="00C96BD5">
        <w:rPr>
          <w:rFonts w:ascii="Calibri" w:eastAsiaTheme="majorEastAsia" w:hAnsi="Calibri" w:cs="Calibri"/>
        </w:rPr>
        <w:t xml:space="preserve">, </w:t>
      </w:r>
      <w:r w:rsidRPr="006E25E1">
        <w:rPr>
          <w:rFonts w:ascii="Calibri" w:eastAsiaTheme="majorEastAsia" w:hAnsi="Calibri" w:cs="Calibri"/>
        </w:rPr>
        <w:t>the murder of George Floyd</w:t>
      </w:r>
      <w:r w:rsidR="00E52149">
        <w:rPr>
          <w:rFonts w:ascii="Calibri" w:eastAsiaTheme="majorEastAsia" w:hAnsi="Calibri" w:cs="Calibri"/>
        </w:rPr>
        <w:t xml:space="preserve">, May 25, </w:t>
      </w:r>
      <w:r w:rsidRPr="006E25E1">
        <w:rPr>
          <w:rFonts w:ascii="Calibri" w:eastAsiaTheme="majorEastAsia" w:hAnsi="Calibri" w:cs="Calibri"/>
        </w:rPr>
        <w:t>2020</w:t>
      </w:r>
      <w:r w:rsidR="008A67C5">
        <w:rPr>
          <w:rFonts w:ascii="Calibri" w:eastAsiaTheme="majorEastAsia" w:hAnsi="Calibri" w:cs="Calibri"/>
        </w:rPr>
        <w:t>,</w:t>
      </w:r>
      <w:r w:rsidRPr="006E25E1">
        <w:rPr>
          <w:rFonts w:ascii="Calibri" w:eastAsiaTheme="majorEastAsia" w:hAnsi="Calibri" w:cs="Calibri"/>
        </w:rPr>
        <w:t xml:space="preserve"> ignited a new level of outrage and </w:t>
      </w:r>
      <w:r w:rsidRPr="006E25E1">
        <w:rPr>
          <w:rFonts w:ascii="Calibri" w:eastAsiaTheme="majorEastAsia" w:hAnsi="Calibri" w:cs="Calibri"/>
        </w:rPr>
        <w:lastRenderedPageBreak/>
        <w:t xml:space="preserve">consciousness around the world regarding injustice, particularly anti-black racial injustice. “What does </w:t>
      </w:r>
      <w:r w:rsidR="0081274A">
        <w:rPr>
          <w:rFonts w:ascii="Calibri" w:eastAsiaTheme="majorEastAsia" w:hAnsi="Calibri" w:cs="Calibri"/>
        </w:rPr>
        <w:t>this</w:t>
      </w:r>
      <w:r w:rsidRPr="006E25E1">
        <w:rPr>
          <w:rFonts w:ascii="Calibri" w:eastAsiaTheme="majorEastAsia" w:hAnsi="Calibri" w:cs="Calibri"/>
        </w:rPr>
        <w:t xml:space="preserve"> have to do with each of us at Cañada College in 2022?” Both the pandemic and Floyd’s murder, as a seminal moment in time, have sharpened our focus on </w:t>
      </w:r>
      <w:r w:rsidR="008A67C5">
        <w:rPr>
          <w:rFonts w:ascii="Calibri" w:eastAsiaTheme="majorEastAsia" w:hAnsi="Calibri" w:cs="Calibri"/>
        </w:rPr>
        <w:t>our</w:t>
      </w:r>
      <w:r w:rsidRPr="006E25E1">
        <w:rPr>
          <w:rFonts w:ascii="Calibri" w:eastAsiaTheme="majorEastAsia" w:hAnsi="Calibri" w:cs="Calibri"/>
        </w:rPr>
        <w:t xml:space="preserve"> work </w:t>
      </w:r>
      <w:r w:rsidR="00BC05FF" w:rsidRPr="006E25E1">
        <w:rPr>
          <w:rFonts w:ascii="Calibri" w:eastAsiaTheme="majorEastAsia" w:hAnsi="Calibri" w:cs="Calibri"/>
        </w:rPr>
        <w:t>ahead</w:t>
      </w:r>
      <w:r w:rsidR="00430D96" w:rsidRPr="006E25E1">
        <w:rPr>
          <w:rFonts w:ascii="Calibri" w:eastAsiaTheme="majorEastAsia" w:hAnsi="Calibri" w:cs="Calibri"/>
        </w:rPr>
        <w:t>.</w:t>
      </w:r>
    </w:p>
    <w:p w:rsidR="00377D0F" w:rsidRPr="006E25E1" w:rsidRDefault="00377D0F" w:rsidP="006E25E1">
      <w:pPr>
        <w:rPr>
          <w:rFonts w:ascii="Calibri" w:hAnsi="Calibri" w:cs="Calibri"/>
        </w:rPr>
      </w:pPr>
    </w:p>
    <w:p w:rsidR="00377D0F" w:rsidRPr="0081274A" w:rsidRDefault="00377D0F" w:rsidP="006E25E1">
      <w:pPr>
        <w:rPr>
          <w:rFonts w:ascii="Calibri" w:eastAsiaTheme="majorEastAsia" w:hAnsi="Calibri" w:cs="Calibri"/>
        </w:rPr>
      </w:pPr>
      <w:r w:rsidRPr="006E25E1">
        <w:rPr>
          <w:rFonts w:ascii="Calibri" w:eastAsiaTheme="majorEastAsia" w:hAnsi="Calibri" w:cs="Calibri"/>
        </w:rPr>
        <w:t>Even pre-pandemic we know that students of color, specifically Black/African American and Pacific Islander students, succeed and are retained at the lowest rates among all students</w:t>
      </w:r>
      <w:r w:rsidR="0081274A">
        <w:rPr>
          <w:rFonts w:ascii="Calibri" w:eastAsiaTheme="majorEastAsia" w:hAnsi="Calibri" w:cs="Calibri"/>
        </w:rPr>
        <w:t>—while</w:t>
      </w:r>
      <w:r w:rsidRPr="006E25E1">
        <w:rPr>
          <w:rFonts w:ascii="Calibri" w:eastAsiaTheme="majorEastAsia" w:hAnsi="Calibri" w:cs="Calibri"/>
        </w:rPr>
        <w:t xml:space="preserve"> their withdrawal rates are the highest. </w:t>
      </w:r>
      <w:r w:rsidR="0081274A">
        <w:rPr>
          <w:rFonts w:ascii="Calibri" w:eastAsiaTheme="majorEastAsia" w:hAnsi="Calibri" w:cs="Calibri"/>
        </w:rPr>
        <w:t>F</w:t>
      </w:r>
      <w:r w:rsidR="0081274A" w:rsidRPr="006E25E1">
        <w:rPr>
          <w:rFonts w:ascii="Calibri" w:eastAsiaTheme="majorEastAsia" w:hAnsi="Calibri" w:cs="Calibri"/>
        </w:rPr>
        <w:t>rom 2016 to the present</w:t>
      </w:r>
      <w:r w:rsidR="007B2646">
        <w:rPr>
          <w:rFonts w:ascii="Calibri" w:eastAsiaTheme="majorEastAsia" w:hAnsi="Calibri" w:cs="Calibri"/>
        </w:rPr>
        <w:t>,</w:t>
      </w:r>
      <w:r w:rsidR="0081274A" w:rsidRPr="006E25E1">
        <w:rPr>
          <w:rFonts w:ascii="Calibri" w:eastAsiaTheme="majorEastAsia" w:hAnsi="Calibri" w:cs="Calibri"/>
        </w:rPr>
        <w:t xml:space="preserve"> we’ve also seen the steepest decline in enrollment among students of color.</w:t>
      </w:r>
      <w:r w:rsidR="0081274A">
        <w:rPr>
          <w:rFonts w:ascii="Calibri" w:eastAsiaTheme="majorEastAsia" w:hAnsi="Calibri" w:cs="Calibri"/>
        </w:rPr>
        <w:t xml:space="preserve"> </w:t>
      </w:r>
      <w:r w:rsidR="0054171A">
        <w:rPr>
          <w:rFonts w:ascii="Calibri" w:eastAsiaTheme="majorEastAsia" w:hAnsi="Calibri" w:cs="Calibri"/>
        </w:rPr>
        <w:t xml:space="preserve">And as we </w:t>
      </w:r>
      <w:r w:rsidRPr="006E25E1">
        <w:rPr>
          <w:rFonts w:ascii="Calibri" w:eastAsiaTheme="majorEastAsia" w:hAnsi="Calibri" w:cs="Calibri"/>
        </w:rPr>
        <w:t xml:space="preserve">know, the pandemic has </w:t>
      </w:r>
      <w:r w:rsidR="0054171A">
        <w:rPr>
          <w:rFonts w:ascii="Calibri" w:eastAsiaTheme="majorEastAsia" w:hAnsi="Calibri" w:cs="Calibri"/>
        </w:rPr>
        <w:t xml:space="preserve">greatly intensified </w:t>
      </w:r>
      <w:r w:rsidRPr="006E25E1">
        <w:rPr>
          <w:rFonts w:ascii="Calibri" w:eastAsiaTheme="majorEastAsia" w:hAnsi="Calibri" w:cs="Calibri"/>
        </w:rPr>
        <w:t xml:space="preserve">the existing challenges our most vulnerable students </w:t>
      </w:r>
      <w:r w:rsidR="007B2646">
        <w:rPr>
          <w:rFonts w:ascii="Calibri" w:eastAsiaTheme="majorEastAsia" w:hAnsi="Calibri" w:cs="Calibri"/>
        </w:rPr>
        <w:t xml:space="preserve">overall </w:t>
      </w:r>
      <w:r w:rsidRPr="006E25E1">
        <w:rPr>
          <w:rFonts w:ascii="Calibri" w:eastAsiaTheme="majorEastAsia" w:hAnsi="Calibri" w:cs="Calibri"/>
        </w:rPr>
        <w:t xml:space="preserve">face. </w:t>
      </w:r>
    </w:p>
    <w:p w:rsidR="0081274A" w:rsidRDefault="0081274A" w:rsidP="006E25E1">
      <w:pPr>
        <w:rPr>
          <w:rFonts w:ascii="Calibri" w:eastAsiaTheme="majorEastAsia" w:hAnsi="Calibri" w:cs="Calibri"/>
        </w:rPr>
      </w:pPr>
    </w:p>
    <w:p w:rsidR="00377D0F" w:rsidRPr="006E25E1" w:rsidRDefault="00377D0F" w:rsidP="006E25E1">
      <w:pPr>
        <w:rPr>
          <w:rFonts w:ascii="Calibri" w:hAnsi="Calibri" w:cs="Calibri"/>
        </w:rPr>
      </w:pPr>
      <w:r w:rsidRPr="006E25E1">
        <w:rPr>
          <w:rFonts w:ascii="Calibri" w:eastAsiaTheme="majorEastAsia" w:hAnsi="Calibri" w:cs="Calibri"/>
        </w:rPr>
        <w:t>There are a lot of factors to consider as we move forward</w:t>
      </w:r>
      <w:r w:rsidR="00E52149">
        <w:rPr>
          <w:rFonts w:ascii="Calibri" w:eastAsiaTheme="majorEastAsia" w:hAnsi="Calibri" w:cs="Calibri"/>
        </w:rPr>
        <w:t>,</w:t>
      </w:r>
      <w:r w:rsidRPr="006E25E1">
        <w:rPr>
          <w:rFonts w:ascii="Calibri" w:eastAsiaTheme="majorEastAsia" w:hAnsi="Calibri" w:cs="Calibri"/>
        </w:rPr>
        <w:t xml:space="preserve"> and I have asked Dr. Donna Buchanan of Crucial Shift Consulting to help guide us through the process of managing change as we continue our good work into spring 2022. By the end of last semester, we had already begun to think more consciously about equity and inclusion in our teaching</w:t>
      </w:r>
      <w:r w:rsidR="00E452B7" w:rsidRPr="006E25E1">
        <w:rPr>
          <w:rFonts w:ascii="Calibri" w:eastAsiaTheme="majorEastAsia" w:hAnsi="Calibri" w:cs="Calibri"/>
        </w:rPr>
        <w:t xml:space="preserve"> (scaffolding, grading, and syllabi)</w:t>
      </w:r>
      <w:r w:rsidRPr="006E25E1">
        <w:rPr>
          <w:rFonts w:ascii="Calibri" w:eastAsiaTheme="majorEastAsia" w:hAnsi="Calibri" w:cs="Calibri"/>
        </w:rPr>
        <w:t xml:space="preserve"> and as a division. We decided on a set of community agreements to guide us</w:t>
      </w:r>
      <w:r w:rsidR="0081274A">
        <w:rPr>
          <w:rFonts w:ascii="Calibri" w:eastAsiaTheme="majorEastAsia" w:hAnsi="Calibri" w:cs="Calibri"/>
        </w:rPr>
        <w:t xml:space="preserve"> and reviewed district and college antiracism </w:t>
      </w:r>
      <w:r w:rsidR="00A35A39">
        <w:rPr>
          <w:rFonts w:ascii="Calibri" w:eastAsiaTheme="majorEastAsia" w:hAnsi="Calibri" w:cs="Calibri"/>
        </w:rPr>
        <w:t xml:space="preserve">resources/planning. </w:t>
      </w:r>
      <w:r w:rsidRPr="006E25E1">
        <w:rPr>
          <w:rFonts w:ascii="Calibri" w:eastAsiaTheme="majorEastAsia" w:hAnsi="Calibri" w:cs="Calibri"/>
        </w:rPr>
        <w:t xml:space="preserve"> </w:t>
      </w:r>
      <w:r w:rsidR="00A35A39">
        <w:rPr>
          <w:rFonts w:ascii="Calibri" w:eastAsiaTheme="majorEastAsia" w:hAnsi="Calibri" w:cs="Calibri"/>
        </w:rPr>
        <w:t xml:space="preserve">We </w:t>
      </w:r>
      <w:r w:rsidRPr="006E25E1">
        <w:rPr>
          <w:rFonts w:ascii="Calibri" w:eastAsiaTheme="majorEastAsia" w:hAnsi="Calibri" w:cs="Calibri"/>
        </w:rPr>
        <w:t xml:space="preserve">will continue to build on that work as we </w:t>
      </w:r>
      <w:r w:rsidR="00E452B7" w:rsidRPr="006E25E1">
        <w:rPr>
          <w:rFonts w:ascii="Calibri" w:eastAsiaTheme="majorEastAsia" w:hAnsi="Calibri" w:cs="Calibri"/>
        </w:rPr>
        <w:t xml:space="preserve">further </w:t>
      </w:r>
      <w:r w:rsidRPr="006E25E1">
        <w:rPr>
          <w:rFonts w:ascii="Calibri" w:eastAsiaTheme="majorEastAsia" w:hAnsi="Calibri" w:cs="Calibri"/>
        </w:rPr>
        <w:t>expand our capacity</w:t>
      </w:r>
      <w:r w:rsidR="00DE6FB3" w:rsidRPr="006E25E1">
        <w:rPr>
          <w:rFonts w:ascii="Calibri" w:eastAsiaTheme="majorEastAsia" w:hAnsi="Calibri" w:cs="Calibri"/>
        </w:rPr>
        <w:t xml:space="preserve"> to</w:t>
      </w:r>
      <w:r w:rsidRPr="006E25E1">
        <w:rPr>
          <w:rFonts w:ascii="Calibri" w:eastAsiaTheme="majorEastAsia" w:hAnsi="Calibri" w:cs="Calibri"/>
        </w:rPr>
        <w:t xml:space="preserve"> fulfill our college mission. </w:t>
      </w:r>
      <w:r w:rsidR="007B2646">
        <w:rPr>
          <w:rFonts w:ascii="Calibri" w:eastAsiaTheme="majorEastAsia" w:hAnsi="Calibri" w:cs="Calibri"/>
        </w:rPr>
        <w:t>And likewise o</w:t>
      </w:r>
      <w:r w:rsidR="00E452B7" w:rsidRPr="006E25E1">
        <w:rPr>
          <w:rFonts w:ascii="Calibri" w:eastAsiaTheme="majorEastAsia" w:hAnsi="Calibri" w:cs="Calibri"/>
        </w:rPr>
        <w:t xml:space="preserve">ur </w:t>
      </w:r>
      <w:r w:rsidR="006E25E1">
        <w:rPr>
          <w:rFonts w:ascii="Calibri" w:eastAsiaTheme="majorEastAsia" w:hAnsi="Calibri" w:cs="Calibri"/>
        </w:rPr>
        <w:t>focus on</w:t>
      </w:r>
      <w:r w:rsidR="00E452B7" w:rsidRPr="006E25E1">
        <w:rPr>
          <w:rFonts w:ascii="Calibri" w:eastAsiaTheme="majorEastAsia" w:hAnsi="Calibri" w:cs="Calibri"/>
        </w:rPr>
        <w:t xml:space="preserve"> “recovery with equity” ultimately </w:t>
      </w:r>
      <w:r w:rsidRPr="006E25E1">
        <w:rPr>
          <w:rFonts w:ascii="Calibri" w:eastAsiaTheme="majorEastAsia" w:hAnsi="Calibri" w:cs="Calibri"/>
        </w:rPr>
        <w:t xml:space="preserve">helps us </w:t>
      </w:r>
      <w:r w:rsidR="00E452B7" w:rsidRPr="006E25E1">
        <w:rPr>
          <w:rFonts w:ascii="Calibri" w:eastAsiaTheme="majorEastAsia" w:hAnsi="Calibri" w:cs="Calibri"/>
        </w:rPr>
        <w:t>to fulfill</w:t>
      </w:r>
      <w:r w:rsidRPr="006E25E1">
        <w:rPr>
          <w:rFonts w:ascii="Calibri" w:eastAsiaTheme="majorEastAsia" w:hAnsi="Calibri" w:cs="Calibri"/>
        </w:rPr>
        <w:t xml:space="preserve"> our college vision</w:t>
      </w:r>
      <w:r w:rsidR="00DE6FB3" w:rsidRPr="006E25E1">
        <w:rPr>
          <w:rFonts w:ascii="Calibri" w:eastAsiaTheme="majorEastAsia" w:hAnsi="Calibri" w:cs="Calibri"/>
        </w:rPr>
        <w:t xml:space="preserve"> </w:t>
      </w:r>
      <w:r w:rsidRPr="006E25E1">
        <w:rPr>
          <w:rFonts w:ascii="Calibri" w:eastAsiaTheme="majorEastAsia" w:hAnsi="Calibri" w:cs="Calibri"/>
        </w:rPr>
        <w:t xml:space="preserve">to “…prepare students for the university, the modern workplace, and the global community.” </w:t>
      </w:r>
      <w:r w:rsidR="00E452B7" w:rsidRPr="006E25E1">
        <w:rPr>
          <w:rFonts w:ascii="Calibri" w:eastAsiaTheme="majorEastAsia" w:hAnsi="Calibri" w:cs="Calibri"/>
        </w:rPr>
        <w:t>Student success, retention, completion</w:t>
      </w:r>
      <w:r w:rsidR="007B2646">
        <w:rPr>
          <w:rFonts w:ascii="Calibri" w:eastAsiaTheme="majorEastAsia" w:hAnsi="Calibri" w:cs="Calibri"/>
        </w:rPr>
        <w:t>, achievement</w:t>
      </w:r>
      <w:r w:rsidR="00E452B7" w:rsidRPr="006E25E1">
        <w:rPr>
          <w:rFonts w:ascii="Calibri" w:eastAsiaTheme="majorEastAsia" w:hAnsi="Calibri" w:cs="Calibri"/>
        </w:rPr>
        <w:t xml:space="preserve"> </w:t>
      </w:r>
      <w:r w:rsidR="007B2646">
        <w:rPr>
          <w:rFonts w:ascii="Calibri" w:eastAsiaTheme="majorEastAsia" w:hAnsi="Calibri" w:cs="Calibri"/>
          <w:i/>
        </w:rPr>
        <w:t>are</w:t>
      </w:r>
      <w:r w:rsidR="00E452B7" w:rsidRPr="00A35A39">
        <w:rPr>
          <w:rFonts w:ascii="Calibri" w:eastAsiaTheme="majorEastAsia" w:hAnsi="Calibri" w:cs="Calibri"/>
          <w:i/>
        </w:rPr>
        <w:t xml:space="preserve"> </w:t>
      </w:r>
      <w:r w:rsidR="00E452B7" w:rsidRPr="006E25E1">
        <w:rPr>
          <w:rFonts w:ascii="Calibri" w:eastAsiaTheme="majorEastAsia" w:hAnsi="Calibri" w:cs="Calibri"/>
        </w:rPr>
        <w:t xml:space="preserve">equity work in that </w:t>
      </w:r>
      <w:r w:rsidR="006E25E1">
        <w:rPr>
          <w:rFonts w:ascii="Calibri" w:eastAsiaTheme="majorEastAsia" w:hAnsi="Calibri" w:cs="Calibri"/>
        </w:rPr>
        <w:t xml:space="preserve">we strive </w:t>
      </w:r>
      <w:r w:rsidR="00A35A39">
        <w:rPr>
          <w:rFonts w:ascii="Calibri" w:eastAsiaTheme="majorEastAsia" w:hAnsi="Calibri" w:cs="Calibri"/>
        </w:rPr>
        <w:t xml:space="preserve">to </w:t>
      </w:r>
      <w:r w:rsidR="00E452B7" w:rsidRPr="006E25E1">
        <w:rPr>
          <w:rFonts w:ascii="Calibri" w:eastAsiaTheme="majorEastAsia" w:hAnsi="Calibri" w:cs="Calibri"/>
        </w:rPr>
        <w:t>meet students where they are</w:t>
      </w:r>
      <w:r w:rsidR="008D2EEA">
        <w:rPr>
          <w:rFonts w:ascii="Calibri" w:eastAsiaTheme="majorEastAsia" w:hAnsi="Calibri" w:cs="Calibri"/>
        </w:rPr>
        <w:t>.</w:t>
      </w:r>
    </w:p>
    <w:p w:rsidR="006D069E" w:rsidRPr="006E25E1" w:rsidRDefault="006D069E" w:rsidP="006E25E1">
      <w:pPr>
        <w:rPr>
          <w:rFonts w:ascii="Calibri" w:hAnsi="Calibri" w:cs="Calibri"/>
        </w:rPr>
      </w:pPr>
    </w:p>
    <w:p w:rsidR="00377D0F" w:rsidRPr="006E25E1" w:rsidRDefault="00377D0F" w:rsidP="006E25E1">
      <w:pPr>
        <w:rPr>
          <w:rFonts w:ascii="Calibri" w:eastAsiaTheme="majorEastAsia" w:hAnsi="Calibri" w:cs="Calibri"/>
        </w:rPr>
      </w:pPr>
      <w:r w:rsidRPr="006E25E1">
        <w:rPr>
          <w:rFonts w:ascii="Calibri" w:eastAsiaTheme="majorEastAsia" w:hAnsi="Calibri" w:cs="Calibri"/>
        </w:rPr>
        <w:t>Below please find materials</w:t>
      </w:r>
      <w:r w:rsidR="006E25E1">
        <w:rPr>
          <w:rFonts w:ascii="Calibri" w:eastAsiaTheme="majorEastAsia" w:hAnsi="Calibri" w:cs="Calibri"/>
        </w:rPr>
        <w:t>/</w:t>
      </w:r>
      <w:r w:rsidRPr="006E25E1">
        <w:rPr>
          <w:rFonts w:ascii="Calibri" w:eastAsiaTheme="majorEastAsia" w:hAnsi="Calibri" w:cs="Calibri"/>
        </w:rPr>
        <w:t>resources we will refer to or use in our extended flex meeting</w:t>
      </w:r>
      <w:r w:rsidR="00DE6FB3" w:rsidRPr="006E25E1">
        <w:rPr>
          <w:rFonts w:ascii="Calibri" w:eastAsiaTheme="majorEastAsia" w:hAnsi="Calibri" w:cs="Calibri"/>
        </w:rPr>
        <w:t xml:space="preserve"> on</w:t>
      </w:r>
      <w:r w:rsidRPr="006E25E1">
        <w:rPr>
          <w:rFonts w:ascii="Calibri" w:eastAsiaTheme="majorEastAsia" w:hAnsi="Calibri" w:cs="Calibri"/>
        </w:rPr>
        <w:t xml:space="preserve"> Thursday, January 13, 1:00 pm to 4:30 pm. </w:t>
      </w:r>
    </w:p>
    <w:p w:rsidR="0054171A" w:rsidRPr="006E25E1" w:rsidRDefault="0054171A" w:rsidP="006E25E1">
      <w:pPr>
        <w:rPr>
          <w:rFonts w:ascii="Calibri" w:hAnsi="Calibri" w:cs="Calibri"/>
        </w:rPr>
      </w:pPr>
    </w:p>
    <w:p w:rsidR="00377D0F" w:rsidRPr="006E25E1" w:rsidRDefault="00377D0F" w:rsidP="006E25E1">
      <w:pPr>
        <w:rPr>
          <w:rFonts w:ascii="Calibri" w:eastAsiaTheme="majorEastAsia" w:hAnsi="Calibri" w:cs="Calibri"/>
        </w:rPr>
      </w:pPr>
      <w:r w:rsidRPr="006E25E1">
        <w:rPr>
          <w:rFonts w:ascii="Calibri" w:eastAsiaTheme="majorEastAsia" w:hAnsi="Calibri" w:cs="Calibri"/>
        </w:rPr>
        <w:t xml:space="preserve">In </w:t>
      </w:r>
      <w:r w:rsidR="0054171A">
        <w:rPr>
          <w:rFonts w:ascii="Calibri" w:eastAsiaTheme="majorEastAsia" w:hAnsi="Calibri" w:cs="Calibri"/>
        </w:rPr>
        <w:t>c</w:t>
      </w:r>
      <w:r w:rsidRPr="006E25E1">
        <w:rPr>
          <w:rFonts w:ascii="Calibri" w:eastAsiaTheme="majorEastAsia" w:hAnsi="Calibri" w:cs="Calibri"/>
        </w:rPr>
        <w:t xml:space="preserve">ommunity, </w:t>
      </w:r>
    </w:p>
    <w:p w:rsidR="006D069E" w:rsidRPr="006E25E1" w:rsidRDefault="006D069E" w:rsidP="006E25E1">
      <w:pPr>
        <w:rPr>
          <w:rFonts w:ascii="Calibri" w:hAnsi="Calibri" w:cs="Calibri"/>
        </w:rPr>
      </w:pPr>
    </w:p>
    <w:p w:rsidR="00377D0F" w:rsidRPr="006E25E1" w:rsidRDefault="00377D0F" w:rsidP="006E25E1">
      <w:pPr>
        <w:rPr>
          <w:rFonts w:ascii="Calibri" w:hAnsi="Calibri" w:cs="Calibri"/>
        </w:rPr>
      </w:pPr>
      <w:r w:rsidRPr="006E25E1">
        <w:rPr>
          <w:rFonts w:ascii="Calibri" w:eastAsiaTheme="majorEastAsia" w:hAnsi="Calibri" w:cs="Calibri"/>
        </w:rPr>
        <w:t xml:space="preserve">James </w:t>
      </w:r>
    </w:p>
    <w:p w:rsidR="00930D8E" w:rsidRPr="00BC05FF" w:rsidRDefault="00930D8E" w:rsidP="00377D0F">
      <w:pPr>
        <w:widowControl w:val="0"/>
        <w:autoSpaceDE w:val="0"/>
        <w:autoSpaceDN w:val="0"/>
        <w:adjustRightInd w:val="0"/>
        <w:rPr>
          <w:rFonts w:ascii="Calibri" w:hAnsi="Calibri" w:cs="Calibri"/>
          <w:color w:val="000000" w:themeColor="text1"/>
          <w:lang w:eastAsia="ja-JP"/>
        </w:rPr>
      </w:pPr>
    </w:p>
    <w:p w:rsidR="00930D8E" w:rsidRPr="00BC05FF" w:rsidRDefault="00930D8E" w:rsidP="00377D0F">
      <w:pPr>
        <w:widowControl w:val="0"/>
        <w:autoSpaceDE w:val="0"/>
        <w:autoSpaceDN w:val="0"/>
        <w:adjustRightInd w:val="0"/>
        <w:rPr>
          <w:rFonts w:ascii="Arial" w:hAnsi="Arial" w:cs="Arial"/>
          <w:color w:val="000000" w:themeColor="text1"/>
          <w:lang w:eastAsia="ja-JP"/>
        </w:rPr>
      </w:pPr>
    </w:p>
    <w:p w:rsidR="00377D0F" w:rsidRPr="00BC05FF" w:rsidRDefault="00377D0F" w:rsidP="00377D0F">
      <w:pPr>
        <w:widowControl w:val="0"/>
        <w:autoSpaceDE w:val="0"/>
        <w:autoSpaceDN w:val="0"/>
        <w:adjustRightInd w:val="0"/>
        <w:rPr>
          <w:rFonts w:ascii="Arial" w:hAnsi="Arial" w:cs="Arial"/>
          <w:color w:val="000000" w:themeColor="text1"/>
          <w:lang w:eastAsia="ja-JP"/>
        </w:rPr>
      </w:pPr>
    </w:p>
    <w:p w:rsidR="006D069E" w:rsidRPr="00BC05FF" w:rsidRDefault="006D069E" w:rsidP="00377D0F">
      <w:pPr>
        <w:widowControl w:val="0"/>
        <w:autoSpaceDE w:val="0"/>
        <w:autoSpaceDN w:val="0"/>
        <w:adjustRightInd w:val="0"/>
        <w:rPr>
          <w:rFonts w:ascii="Arial" w:hAnsi="Arial" w:cs="Arial"/>
          <w:color w:val="000000" w:themeColor="text1"/>
          <w:lang w:eastAsia="ja-JP"/>
        </w:rPr>
      </w:pPr>
    </w:p>
    <w:p w:rsidR="006D069E" w:rsidRDefault="006D069E" w:rsidP="00377D0F">
      <w:pPr>
        <w:widowControl w:val="0"/>
        <w:autoSpaceDE w:val="0"/>
        <w:autoSpaceDN w:val="0"/>
        <w:adjustRightInd w:val="0"/>
        <w:rPr>
          <w:rFonts w:ascii="Adobe Caslon Pro" w:hAnsi="Adobe Caslon Pro" w:cs="Calibri"/>
          <w:color w:val="000000" w:themeColor="text1"/>
          <w:lang w:eastAsia="ja-JP"/>
        </w:rPr>
      </w:pPr>
    </w:p>
    <w:p w:rsidR="00E52149" w:rsidRDefault="00E52149" w:rsidP="00377D0F">
      <w:pPr>
        <w:widowControl w:val="0"/>
        <w:autoSpaceDE w:val="0"/>
        <w:autoSpaceDN w:val="0"/>
        <w:adjustRightInd w:val="0"/>
        <w:rPr>
          <w:rFonts w:ascii="Adobe Caslon Pro" w:hAnsi="Adobe Caslon Pro" w:cs="Calibri"/>
          <w:color w:val="000000" w:themeColor="text1"/>
          <w:lang w:eastAsia="ja-JP"/>
        </w:rPr>
      </w:pPr>
    </w:p>
    <w:p w:rsidR="00E52149" w:rsidRDefault="00E52149" w:rsidP="00377D0F">
      <w:pPr>
        <w:widowControl w:val="0"/>
        <w:autoSpaceDE w:val="0"/>
        <w:autoSpaceDN w:val="0"/>
        <w:adjustRightInd w:val="0"/>
        <w:rPr>
          <w:rFonts w:ascii="Adobe Caslon Pro" w:hAnsi="Adobe Caslon Pro" w:cs="Calibri"/>
          <w:color w:val="000000" w:themeColor="text1"/>
          <w:lang w:eastAsia="ja-JP"/>
        </w:rPr>
      </w:pPr>
    </w:p>
    <w:p w:rsidR="00E52149" w:rsidRDefault="00E52149" w:rsidP="00377D0F">
      <w:pPr>
        <w:widowControl w:val="0"/>
        <w:autoSpaceDE w:val="0"/>
        <w:autoSpaceDN w:val="0"/>
        <w:adjustRightInd w:val="0"/>
        <w:rPr>
          <w:rFonts w:ascii="Adobe Caslon Pro" w:hAnsi="Adobe Caslon Pro" w:cs="Calibri"/>
          <w:color w:val="000000" w:themeColor="text1"/>
          <w:lang w:eastAsia="ja-JP"/>
        </w:rPr>
      </w:pPr>
    </w:p>
    <w:p w:rsidR="00E52149" w:rsidRDefault="00E52149" w:rsidP="00377D0F">
      <w:pPr>
        <w:widowControl w:val="0"/>
        <w:autoSpaceDE w:val="0"/>
        <w:autoSpaceDN w:val="0"/>
        <w:adjustRightInd w:val="0"/>
        <w:rPr>
          <w:rFonts w:ascii="Adobe Caslon Pro" w:hAnsi="Adobe Caslon Pro" w:cs="Calibri"/>
          <w:color w:val="000000" w:themeColor="text1"/>
          <w:lang w:eastAsia="ja-JP"/>
        </w:rPr>
      </w:pPr>
    </w:p>
    <w:p w:rsidR="00E52149" w:rsidRDefault="00E52149" w:rsidP="00377D0F">
      <w:pPr>
        <w:widowControl w:val="0"/>
        <w:autoSpaceDE w:val="0"/>
        <w:autoSpaceDN w:val="0"/>
        <w:adjustRightInd w:val="0"/>
        <w:rPr>
          <w:rFonts w:ascii="Adobe Caslon Pro" w:hAnsi="Adobe Caslon Pro" w:cs="Calibri"/>
          <w:color w:val="000000" w:themeColor="text1"/>
          <w:lang w:eastAsia="ja-JP"/>
        </w:rPr>
      </w:pPr>
    </w:p>
    <w:p w:rsidR="00E52149" w:rsidRDefault="00E52149" w:rsidP="00377D0F">
      <w:pPr>
        <w:widowControl w:val="0"/>
        <w:autoSpaceDE w:val="0"/>
        <w:autoSpaceDN w:val="0"/>
        <w:adjustRightInd w:val="0"/>
        <w:rPr>
          <w:rFonts w:ascii="Adobe Caslon Pro" w:hAnsi="Adobe Caslon Pro" w:cs="Calibri"/>
          <w:color w:val="000000" w:themeColor="text1"/>
          <w:lang w:eastAsia="ja-JP"/>
        </w:rPr>
      </w:pPr>
    </w:p>
    <w:p w:rsidR="00E52149" w:rsidRDefault="00E52149" w:rsidP="00377D0F">
      <w:pPr>
        <w:widowControl w:val="0"/>
        <w:autoSpaceDE w:val="0"/>
        <w:autoSpaceDN w:val="0"/>
        <w:adjustRightInd w:val="0"/>
        <w:rPr>
          <w:rFonts w:ascii="Adobe Caslon Pro" w:hAnsi="Adobe Caslon Pro" w:cs="Calibri"/>
          <w:color w:val="000000" w:themeColor="text1"/>
          <w:lang w:eastAsia="ja-JP"/>
        </w:rPr>
      </w:pPr>
    </w:p>
    <w:p w:rsidR="00E52149" w:rsidRDefault="00E52149" w:rsidP="00377D0F">
      <w:pPr>
        <w:widowControl w:val="0"/>
        <w:autoSpaceDE w:val="0"/>
        <w:autoSpaceDN w:val="0"/>
        <w:adjustRightInd w:val="0"/>
        <w:rPr>
          <w:rFonts w:ascii="Adobe Caslon Pro" w:hAnsi="Adobe Caslon Pro" w:cs="Calibri"/>
          <w:color w:val="000000" w:themeColor="text1"/>
          <w:lang w:eastAsia="ja-JP"/>
        </w:rPr>
      </w:pPr>
    </w:p>
    <w:p w:rsidR="008D2EEA" w:rsidRDefault="008D2EEA" w:rsidP="00377D0F">
      <w:pPr>
        <w:widowControl w:val="0"/>
        <w:autoSpaceDE w:val="0"/>
        <w:autoSpaceDN w:val="0"/>
        <w:adjustRightInd w:val="0"/>
        <w:rPr>
          <w:rFonts w:ascii="Adobe Caslon Pro" w:hAnsi="Adobe Caslon Pro" w:cs="Calibri"/>
          <w:color w:val="000000" w:themeColor="text1"/>
          <w:lang w:eastAsia="ja-JP"/>
        </w:rPr>
      </w:pPr>
    </w:p>
    <w:p w:rsidR="008D2EEA" w:rsidRDefault="008D2EEA" w:rsidP="00377D0F">
      <w:pPr>
        <w:widowControl w:val="0"/>
        <w:autoSpaceDE w:val="0"/>
        <w:autoSpaceDN w:val="0"/>
        <w:adjustRightInd w:val="0"/>
        <w:rPr>
          <w:rFonts w:ascii="Adobe Caslon Pro" w:hAnsi="Adobe Caslon Pro" w:cs="Calibri"/>
          <w:color w:val="000000" w:themeColor="text1"/>
          <w:lang w:eastAsia="ja-JP"/>
        </w:rPr>
      </w:pPr>
    </w:p>
    <w:p w:rsidR="008D2EEA" w:rsidRPr="00412937" w:rsidRDefault="008D2EEA" w:rsidP="00377D0F">
      <w:pPr>
        <w:widowControl w:val="0"/>
        <w:autoSpaceDE w:val="0"/>
        <w:autoSpaceDN w:val="0"/>
        <w:adjustRightInd w:val="0"/>
        <w:rPr>
          <w:rFonts w:ascii="Adobe Caslon Pro" w:hAnsi="Adobe Caslon Pro" w:cs="Calibri"/>
          <w:color w:val="000000" w:themeColor="text1"/>
          <w:lang w:eastAsia="ja-JP"/>
        </w:rPr>
      </w:pPr>
    </w:p>
    <w:p w:rsidR="006D069E" w:rsidRPr="00412937" w:rsidRDefault="006D069E" w:rsidP="00377D0F">
      <w:pPr>
        <w:widowControl w:val="0"/>
        <w:autoSpaceDE w:val="0"/>
        <w:autoSpaceDN w:val="0"/>
        <w:adjustRightInd w:val="0"/>
        <w:rPr>
          <w:rFonts w:ascii="Adobe Caslon Pro" w:hAnsi="Adobe Caslon Pro" w:cs="Calibri"/>
          <w:color w:val="000000" w:themeColor="text1"/>
          <w:lang w:eastAsia="ja-JP"/>
        </w:rPr>
      </w:pPr>
    </w:p>
    <w:p w:rsidR="00930D8E" w:rsidRPr="00412937" w:rsidRDefault="00930D8E" w:rsidP="0056520F">
      <w:pPr>
        <w:widowControl w:val="0"/>
        <w:autoSpaceDE w:val="0"/>
        <w:autoSpaceDN w:val="0"/>
        <w:adjustRightInd w:val="0"/>
        <w:jc w:val="center"/>
        <w:rPr>
          <w:rFonts w:ascii="Adobe Caslon Pro" w:hAnsi="Adobe Caslon Pro" w:cs="Calibri"/>
          <w:color w:val="000000" w:themeColor="text1"/>
          <w:lang w:eastAsia="ja-JP"/>
        </w:rPr>
      </w:pPr>
    </w:p>
    <w:p w:rsidR="00AA4ED8" w:rsidRDefault="00AA4ED8" w:rsidP="00AA4ED8">
      <w:pPr>
        <w:jc w:val="center"/>
        <w:rPr>
          <w:rFonts w:ascii="Calibri" w:hAnsi="Calibri" w:cs="Calibri"/>
        </w:rPr>
      </w:pPr>
      <w:r w:rsidRPr="000D3968">
        <w:rPr>
          <w:rFonts w:ascii="Calibri" w:hAnsi="Calibri" w:cs="Calibri"/>
        </w:rPr>
        <w:lastRenderedPageBreak/>
        <w:t>Community Agreements</w:t>
      </w:r>
    </w:p>
    <w:p w:rsidR="00AA4ED8" w:rsidRPr="000D3968" w:rsidRDefault="00AA4ED8" w:rsidP="00AA4ED8">
      <w:pPr>
        <w:jc w:val="center"/>
        <w:rPr>
          <w:rFonts w:ascii="Calibri" w:hAnsi="Calibri" w:cs="Calibri"/>
        </w:rPr>
      </w:pPr>
      <w:r>
        <w:rPr>
          <w:rFonts w:ascii="Calibri" w:hAnsi="Calibri" w:cs="Calibri"/>
        </w:rPr>
        <w:t>Humanities and Social Sciences</w:t>
      </w:r>
    </w:p>
    <w:p w:rsidR="00AA4ED8" w:rsidRDefault="00AA4ED8" w:rsidP="00AA4ED8">
      <w:pPr>
        <w:rPr>
          <w:rFonts w:ascii="Calibri" w:hAnsi="Calibri" w:cs="Calibri"/>
          <w:sz w:val="22"/>
          <w:szCs w:val="22"/>
        </w:rPr>
      </w:pPr>
    </w:p>
    <w:p w:rsidR="00AA4ED8" w:rsidRDefault="00AA4ED8" w:rsidP="00AA4ED8">
      <w:pPr>
        <w:pStyle w:val="Default"/>
        <w:rPr>
          <w:rFonts w:ascii="Calibri" w:hAnsi="Calibri" w:cs="Calibri"/>
          <w:b/>
          <w:bCs/>
          <w:i/>
          <w:iCs/>
        </w:rPr>
      </w:pPr>
    </w:p>
    <w:p w:rsidR="00AA4ED8" w:rsidRPr="00016CC2" w:rsidRDefault="00AA4ED8" w:rsidP="00AA4ED8">
      <w:pPr>
        <w:pStyle w:val="Default"/>
        <w:rPr>
          <w:rFonts w:ascii="Calibri" w:hAnsi="Calibri" w:cs="Calibri"/>
        </w:rPr>
      </w:pPr>
      <w:r w:rsidRPr="00016CC2">
        <w:rPr>
          <w:rFonts w:ascii="Calibri" w:hAnsi="Calibri" w:cs="Calibri"/>
          <w:b/>
          <w:bCs/>
          <w:i/>
          <w:iCs/>
        </w:rPr>
        <w:t xml:space="preserve">When Your Mind Starts to Judge, Instead Turn to Wonder </w:t>
      </w:r>
    </w:p>
    <w:p w:rsidR="00AA4ED8" w:rsidRPr="00016CC2" w:rsidRDefault="00AA4ED8" w:rsidP="00AA4ED8">
      <w:pPr>
        <w:rPr>
          <w:rFonts w:ascii="Calibri" w:hAnsi="Calibri" w:cs="Calibri"/>
        </w:rPr>
      </w:pPr>
      <w:r w:rsidRPr="00016CC2">
        <w:rPr>
          <w:rFonts w:ascii="Calibri" w:hAnsi="Calibri" w:cs="Calibri"/>
        </w:rPr>
        <w:t>Approach problems and challenges from a place of curiosity and creative thinking rather than a point of frustration or judgment. When you are feeling heated, challenge yourself to form questions instead of statements. Try to remain open to feedback and inquiry that others may offer you.</w:t>
      </w:r>
    </w:p>
    <w:p w:rsidR="00AA4ED8" w:rsidRPr="00016CC2" w:rsidRDefault="00AA4ED8" w:rsidP="00AA4ED8">
      <w:pPr>
        <w:tabs>
          <w:tab w:val="left" w:pos="1080"/>
        </w:tabs>
        <w:rPr>
          <w:rFonts w:ascii="Calibri" w:hAnsi="Calibri" w:cs="Calibri"/>
          <w:b/>
        </w:rPr>
      </w:pPr>
      <w:r w:rsidRPr="00016CC2">
        <w:rPr>
          <w:rFonts w:ascii="Calibri" w:hAnsi="Calibri" w:cs="Calibri"/>
        </w:rPr>
        <w:tab/>
      </w:r>
      <w:r w:rsidRPr="00016CC2">
        <w:rPr>
          <w:rFonts w:ascii="Calibri" w:hAnsi="Calibri" w:cs="Calibri"/>
          <w:b/>
        </w:rPr>
        <w:t xml:space="preserve">How can I suspend judgement and turn to wonder?  </w:t>
      </w:r>
    </w:p>
    <w:p w:rsidR="00AA4ED8" w:rsidRPr="00016CC2" w:rsidRDefault="00AA4ED8" w:rsidP="00AA4ED8">
      <w:pPr>
        <w:rPr>
          <w:rFonts w:ascii="Calibri" w:hAnsi="Calibri" w:cs="Calibri"/>
        </w:rPr>
      </w:pPr>
    </w:p>
    <w:p w:rsidR="00AA4ED8" w:rsidRPr="00016CC2" w:rsidRDefault="00AA4ED8" w:rsidP="00AA4ED8">
      <w:pPr>
        <w:rPr>
          <w:rFonts w:ascii="Calibri" w:hAnsi="Calibri" w:cs="Calibri"/>
          <w:b/>
          <w:i/>
        </w:rPr>
      </w:pPr>
    </w:p>
    <w:p w:rsidR="00AA4ED8" w:rsidRPr="00016CC2" w:rsidRDefault="00AA4ED8" w:rsidP="00AA4ED8">
      <w:pPr>
        <w:rPr>
          <w:rFonts w:ascii="Calibri" w:hAnsi="Calibri" w:cs="Calibri"/>
          <w:b/>
          <w:i/>
        </w:rPr>
      </w:pPr>
      <w:r w:rsidRPr="00016CC2">
        <w:rPr>
          <w:rFonts w:ascii="Calibri" w:hAnsi="Calibri" w:cs="Calibri"/>
          <w:b/>
          <w:i/>
        </w:rPr>
        <w:t>Establish Brave Space</w:t>
      </w:r>
    </w:p>
    <w:p w:rsidR="00AA4ED8" w:rsidRPr="00016CC2" w:rsidRDefault="00AA4ED8" w:rsidP="00AA4ED8">
      <w:pPr>
        <w:ind w:firstLine="720"/>
        <w:rPr>
          <w:rFonts w:ascii="Calibri" w:hAnsi="Calibri" w:cs="Calibri"/>
        </w:rPr>
      </w:pPr>
      <w:r w:rsidRPr="00016CC2">
        <w:rPr>
          <w:rFonts w:ascii="Calibri" w:hAnsi="Calibri" w:cs="Calibri"/>
        </w:rPr>
        <w:t>In difficult conversations our learning often comes through our own discomfort and risk taking. By avoiding conflict or keeping others “comfortable” you may miss the opportunity to authentically engage with others or further your own understanding. However, we also recognize that sometimes our words create harm despite our best intentions. We acknowledge we are here to learn in community with one another. Our discussions will be more fruitful when we can embrace discomfort, take responsibility for our impact, and extend grace whenever possible.</w:t>
      </w:r>
    </w:p>
    <w:p w:rsidR="00AA4ED8" w:rsidRPr="00016CC2" w:rsidRDefault="00AA4ED8" w:rsidP="00AA4ED8">
      <w:pPr>
        <w:ind w:left="1080"/>
        <w:rPr>
          <w:rFonts w:ascii="Calibri" w:hAnsi="Calibri" w:cs="Calibri"/>
          <w:b/>
        </w:rPr>
      </w:pPr>
      <w:r w:rsidRPr="00016CC2">
        <w:rPr>
          <w:rFonts w:ascii="Calibri" w:hAnsi="Calibri" w:cs="Calibri"/>
          <w:b/>
        </w:rPr>
        <w:t xml:space="preserve">Which of these three is most important for me to work on? (embrace discomfort, take responsibility for my impact, and extend grace whenever possible) </w:t>
      </w:r>
    </w:p>
    <w:p w:rsidR="00AA4ED8" w:rsidRPr="00016CC2" w:rsidRDefault="00AA4ED8" w:rsidP="00AA4ED8">
      <w:pPr>
        <w:rPr>
          <w:rFonts w:ascii="Calibri" w:hAnsi="Calibri" w:cs="Calibri"/>
        </w:rPr>
      </w:pPr>
    </w:p>
    <w:p w:rsidR="00AA4ED8" w:rsidRPr="00016CC2" w:rsidRDefault="00AA4ED8" w:rsidP="00AA4ED8">
      <w:pPr>
        <w:ind w:firstLine="720"/>
        <w:rPr>
          <w:rFonts w:ascii="Calibri" w:hAnsi="Calibri" w:cs="Calibri"/>
        </w:rPr>
      </w:pPr>
    </w:p>
    <w:p w:rsidR="00AA4ED8" w:rsidRPr="00016CC2" w:rsidRDefault="00AA4ED8" w:rsidP="00AA4ED8">
      <w:pPr>
        <w:pStyle w:val="Default"/>
        <w:rPr>
          <w:rFonts w:ascii="Calibri" w:hAnsi="Calibri" w:cs="Calibri"/>
        </w:rPr>
      </w:pPr>
      <w:r w:rsidRPr="00016CC2">
        <w:rPr>
          <w:rFonts w:ascii="Calibri" w:hAnsi="Calibri" w:cs="Calibri"/>
          <w:b/>
          <w:bCs/>
          <w:i/>
          <w:iCs/>
        </w:rPr>
        <w:t xml:space="preserve">Speak Your Truth and Let Others Speak Theirs </w:t>
      </w:r>
    </w:p>
    <w:p w:rsidR="00AA4ED8" w:rsidRPr="00016CC2" w:rsidRDefault="00AA4ED8" w:rsidP="00AA4ED8">
      <w:pPr>
        <w:rPr>
          <w:rFonts w:ascii="Calibri" w:hAnsi="Calibri" w:cs="Calibri"/>
        </w:rPr>
      </w:pPr>
      <w:r w:rsidRPr="00016CC2">
        <w:rPr>
          <w:rFonts w:ascii="Calibri" w:hAnsi="Calibri" w:cs="Calibri"/>
        </w:rPr>
        <w:t>Different perspectives are welcome and encouraged. Speak from your own lived experience and not from experience that you do not personally have. Your normal may not be my normal.</w:t>
      </w:r>
    </w:p>
    <w:p w:rsidR="00AA4ED8" w:rsidRPr="00016CC2" w:rsidRDefault="00AA4ED8" w:rsidP="00AA4ED8">
      <w:pPr>
        <w:pStyle w:val="ListParagraph"/>
        <w:ind w:left="1080"/>
        <w:rPr>
          <w:rFonts w:ascii="Calibri" w:hAnsi="Calibri" w:cs="Calibri"/>
          <w:b/>
          <w:sz w:val="24"/>
          <w:szCs w:val="24"/>
        </w:rPr>
      </w:pPr>
      <w:r w:rsidRPr="00016CC2">
        <w:rPr>
          <w:rFonts w:ascii="Calibri" w:hAnsi="Calibri" w:cs="Calibri"/>
          <w:b/>
          <w:sz w:val="24"/>
          <w:szCs w:val="24"/>
        </w:rPr>
        <w:t>How can I create space for others to speak their truth?</w:t>
      </w:r>
    </w:p>
    <w:p w:rsidR="00AA4ED8" w:rsidRPr="00016CC2" w:rsidRDefault="00AA4ED8" w:rsidP="00AA4ED8">
      <w:pPr>
        <w:rPr>
          <w:rFonts w:ascii="Calibri" w:hAnsi="Calibri" w:cs="Calibri"/>
        </w:rPr>
      </w:pPr>
    </w:p>
    <w:p w:rsidR="00AA4ED8" w:rsidRPr="00016CC2" w:rsidRDefault="00AA4ED8" w:rsidP="00AA4ED8">
      <w:pPr>
        <w:pStyle w:val="Default"/>
        <w:rPr>
          <w:rFonts w:ascii="Calibri" w:hAnsi="Calibri" w:cs="Calibri"/>
        </w:rPr>
      </w:pPr>
      <w:r w:rsidRPr="00016CC2">
        <w:rPr>
          <w:rFonts w:ascii="Calibri" w:hAnsi="Calibri" w:cs="Calibri"/>
          <w:b/>
          <w:bCs/>
          <w:i/>
          <w:iCs/>
        </w:rPr>
        <w:t xml:space="preserve">Be Present </w:t>
      </w:r>
    </w:p>
    <w:p w:rsidR="00AA4ED8" w:rsidRPr="00016CC2" w:rsidRDefault="00AA4ED8" w:rsidP="00AA4ED8">
      <w:pPr>
        <w:rPr>
          <w:rFonts w:ascii="Calibri" w:hAnsi="Calibri" w:cs="Calibri"/>
        </w:rPr>
      </w:pPr>
      <w:r w:rsidRPr="00016CC2">
        <w:rPr>
          <w:rFonts w:ascii="Calibri" w:hAnsi="Calibri" w:cs="Calibri"/>
        </w:rPr>
        <w:t>Engage in active listening and be aware of your thoughts and feelings in the moment. What do you need to stay present and engaged? Limit technology and distractions to only that which furthers your learning.</w:t>
      </w:r>
    </w:p>
    <w:p w:rsidR="00AA4ED8" w:rsidRPr="00016CC2" w:rsidRDefault="00AA4ED8" w:rsidP="00AA4ED8">
      <w:pPr>
        <w:ind w:left="720" w:firstLine="360"/>
        <w:rPr>
          <w:rFonts w:ascii="Calibri" w:hAnsi="Calibri" w:cs="Calibri"/>
          <w:b/>
        </w:rPr>
      </w:pPr>
      <w:r w:rsidRPr="00016CC2">
        <w:rPr>
          <w:rFonts w:ascii="Calibri" w:hAnsi="Calibri" w:cs="Calibri"/>
          <w:b/>
        </w:rPr>
        <w:t>Here is my short list of what I need to stay present and engaged:</w:t>
      </w:r>
    </w:p>
    <w:p w:rsidR="00AA4ED8" w:rsidRPr="00016CC2" w:rsidRDefault="00AA4ED8" w:rsidP="00AA4ED8">
      <w:pPr>
        <w:rPr>
          <w:rFonts w:ascii="Calibri" w:hAnsi="Calibri" w:cs="Calibri"/>
        </w:rPr>
      </w:pPr>
    </w:p>
    <w:p w:rsidR="00AA4ED8" w:rsidRPr="00016CC2" w:rsidRDefault="00AA4ED8" w:rsidP="00AA4ED8">
      <w:pPr>
        <w:ind w:firstLine="720"/>
        <w:rPr>
          <w:rFonts w:ascii="Calibri" w:hAnsi="Calibri" w:cs="Calibri"/>
        </w:rPr>
      </w:pPr>
    </w:p>
    <w:p w:rsidR="00AA4ED8" w:rsidRPr="00016CC2" w:rsidRDefault="00AA4ED8" w:rsidP="00AA4ED8">
      <w:pPr>
        <w:pStyle w:val="Default"/>
        <w:rPr>
          <w:rFonts w:ascii="Calibri" w:hAnsi="Calibri" w:cs="Calibri"/>
        </w:rPr>
      </w:pPr>
      <w:r w:rsidRPr="00016CC2">
        <w:rPr>
          <w:rFonts w:ascii="Calibri" w:hAnsi="Calibri" w:cs="Calibri"/>
          <w:b/>
          <w:bCs/>
          <w:i/>
          <w:iCs/>
        </w:rPr>
        <w:t xml:space="preserve">Together We Know a Lot </w:t>
      </w:r>
    </w:p>
    <w:p w:rsidR="00AA4ED8" w:rsidRPr="00016CC2" w:rsidRDefault="00AA4ED8" w:rsidP="00AA4ED8">
      <w:pPr>
        <w:rPr>
          <w:rFonts w:ascii="Calibri" w:hAnsi="Calibri" w:cs="Calibri"/>
        </w:rPr>
      </w:pPr>
      <w:r w:rsidRPr="00016CC2">
        <w:rPr>
          <w:rFonts w:ascii="Calibri" w:hAnsi="Calibri" w:cs="Calibri"/>
        </w:rPr>
        <w:t>Each of us brings knowledge to our discussions. But together, we know more than anyone of us alone. Shared learning is a practice in humility because we have something to learn from everyone in the room. It also means we all have a responsibility to share what we know and our questions, so that others may learn from us.</w:t>
      </w:r>
    </w:p>
    <w:p w:rsidR="003770FE" w:rsidRPr="00AA4ED8" w:rsidRDefault="00AA4ED8" w:rsidP="00AA4ED8">
      <w:pPr>
        <w:ind w:left="720" w:firstLine="360"/>
        <w:rPr>
          <w:rFonts w:ascii="Calibri" w:hAnsi="Calibri" w:cs="Calibri"/>
          <w:b/>
        </w:rPr>
      </w:pPr>
      <w:r w:rsidRPr="00016CC2">
        <w:rPr>
          <w:rFonts w:ascii="Calibri" w:hAnsi="Calibri" w:cs="Calibri"/>
          <w:b/>
        </w:rPr>
        <w:t>How do I share what I know so that others may learn?</w:t>
      </w:r>
    </w:p>
    <w:p w:rsidR="008D2EEA" w:rsidRDefault="008D2EEA" w:rsidP="00F233EC">
      <w:pPr>
        <w:widowControl w:val="0"/>
        <w:autoSpaceDE w:val="0"/>
        <w:autoSpaceDN w:val="0"/>
        <w:adjustRightInd w:val="0"/>
        <w:jc w:val="center"/>
        <w:rPr>
          <w:rFonts w:ascii="Calibri" w:hAnsi="Calibri" w:cs="Calibri"/>
          <w:b/>
          <w:sz w:val="28"/>
          <w:szCs w:val="28"/>
        </w:rPr>
      </w:pPr>
    </w:p>
    <w:p w:rsidR="008D2EEA" w:rsidRDefault="008D2EEA" w:rsidP="00F233EC">
      <w:pPr>
        <w:widowControl w:val="0"/>
        <w:autoSpaceDE w:val="0"/>
        <w:autoSpaceDN w:val="0"/>
        <w:adjustRightInd w:val="0"/>
        <w:jc w:val="center"/>
        <w:rPr>
          <w:rFonts w:ascii="Calibri" w:hAnsi="Calibri" w:cs="Calibri"/>
          <w:b/>
          <w:sz w:val="28"/>
          <w:szCs w:val="28"/>
        </w:rPr>
      </w:pPr>
    </w:p>
    <w:p w:rsidR="00465551" w:rsidRPr="00195CE0" w:rsidRDefault="0054171A" w:rsidP="00F233EC">
      <w:pPr>
        <w:widowControl w:val="0"/>
        <w:autoSpaceDE w:val="0"/>
        <w:autoSpaceDN w:val="0"/>
        <w:adjustRightInd w:val="0"/>
        <w:jc w:val="center"/>
        <w:rPr>
          <w:rFonts w:ascii="Calibri" w:hAnsi="Calibri" w:cs="Calibri"/>
          <w:b/>
          <w:sz w:val="28"/>
          <w:szCs w:val="28"/>
        </w:rPr>
      </w:pPr>
      <w:r>
        <w:rPr>
          <w:rFonts w:ascii="Calibri" w:hAnsi="Calibri" w:cs="Calibri"/>
          <w:b/>
          <w:sz w:val="28"/>
          <w:szCs w:val="28"/>
        </w:rPr>
        <w:lastRenderedPageBreak/>
        <w:t>Resources</w:t>
      </w:r>
    </w:p>
    <w:p w:rsidR="00465551" w:rsidRPr="00A50F87" w:rsidRDefault="00465551" w:rsidP="004D190F">
      <w:pPr>
        <w:pStyle w:val="04xlpa"/>
        <w:spacing w:before="0" w:beforeAutospacing="0" w:after="0" w:afterAutospacing="0"/>
        <w:rPr>
          <w:rStyle w:val="jsgrdq"/>
          <w:rFonts w:ascii="Calibri" w:eastAsiaTheme="majorEastAsia" w:hAnsi="Calibri" w:cs="Calibri"/>
          <w:bCs/>
          <w:color w:val="000000"/>
          <w:spacing w:val="50"/>
        </w:rPr>
      </w:pPr>
    </w:p>
    <w:p w:rsidR="00465551" w:rsidRPr="006E25E1" w:rsidRDefault="00465551" w:rsidP="006E25E1">
      <w:pPr>
        <w:rPr>
          <w:rFonts w:ascii="Calibri" w:hAnsi="Calibri" w:cs="Calibri"/>
        </w:rPr>
      </w:pPr>
      <w:r w:rsidRPr="006E25E1">
        <w:rPr>
          <w:rFonts w:ascii="Calibri" w:eastAsiaTheme="majorEastAsia" w:hAnsi="Calibri" w:cs="Calibri"/>
        </w:rPr>
        <w:t>HSS Division Representatives to College Committees</w:t>
      </w:r>
    </w:p>
    <w:p w:rsidR="00465551" w:rsidRPr="006E25E1" w:rsidRDefault="0081274A" w:rsidP="006E25E1">
      <w:pPr>
        <w:rPr>
          <w:rFonts w:ascii="Calibri" w:eastAsiaTheme="majorEastAsia" w:hAnsi="Calibri" w:cs="Calibri"/>
        </w:rPr>
      </w:pPr>
      <w:r>
        <w:rPr>
          <w:rFonts w:ascii="Calibri" w:eastAsiaTheme="majorEastAsia" w:hAnsi="Calibri" w:cs="Calibri"/>
        </w:rPr>
        <w:t>(</w:t>
      </w:r>
      <w:r w:rsidR="00465551" w:rsidRPr="006E25E1">
        <w:rPr>
          <w:rFonts w:ascii="Calibri" w:eastAsiaTheme="majorEastAsia" w:hAnsi="Calibri" w:cs="Calibri"/>
        </w:rPr>
        <w:t>Participatory Governance Committees</w:t>
      </w:r>
      <w:r>
        <w:rPr>
          <w:rFonts w:ascii="Calibri" w:eastAsiaTheme="majorEastAsia" w:hAnsi="Calibri" w:cs="Calibri"/>
        </w:rPr>
        <w:t>)</w:t>
      </w:r>
    </w:p>
    <w:p w:rsidR="00465551" w:rsidRPr="00A50F87" w:rsidRDefault="00465551" w:rsidP="007042DB">
      <w:pPr>
        <w:rPr>
          <w:rFonts w:ascii="Calibri" w:hAnsi="Calibri" w:cs="Calibri"/>
        </w:rPr>
      </w:pPr>
    </w:p>
    <w:p w:rsidR="006E25E1" w:rsidRPr="006E25E1" w:rsidRDefault="006E25E1" w:rsidP="006E25E1">
      <w:pPr>
        <w:rPr>
          <w:rFonts w:asciiTheme="majorHAnsi" w:hAnsiTheme="majorHAnsi"/>
          <w:color w:val="000000"/>
        </w:rPr>
      </w:pPr>
      <w:r w:rsidRPr="006E25E1">
        <w:rPr>
          <w:rFonts w:asciiTheme="majorHAnsi" w:hAnsiTheme="majorHAnsi" w:cs="Calibri Light"/>
          <w:b/>
          <w:bCs/>
          <w:color w:val="000000"/>
        </w:rPr>
        <w:t>Participatory Governance Committees</w:t>
      </w:r>
    </w:p>
    <w:p w:rsidR="006E25E1" w:rsidRPr="004B6CD0" w:rsidRDefault="006E25E1" w:rsidP="006E25E1">
      <w:pPr>
        <w:numPr>
          <w:ilvl w:val="0"/>
          <w:numId w:val="19"/>
        </w:numPr>
        <w:tabs>
          <w:tab w:val="clear" w:pos="720"/>
          <w:tab w:val="num" w:pos="0"/>
        </w:tabs>
        <w:ind w:left="360"/>
        <w:rPr>
          <w:rFonts w:asciiTheme="majorHAnsi" w:hAnsiTheme="majorHAnsi"/>
          <w:color w:val="000000"/>
        </w:rPr>
      </w:pPr>
      <w:r w:rsidRPr="004B6CD0">
        <w:rPr>
          <w:rFonts w:asciiTheme="majorHAnsi" w:hAnsiTheme="majorHAnsi" w:cs="Calibri Light"/>
          <w:color w:val="000000"/>
        </w:rPr>
        <w:t>Academic Committee for Equity and Success, Alison Field, coordinator (SP 2023)</w:t>
      </w:r>
    </w:p>
    <w:p w:rsidR="006E25E1" w:rsidRPr="004B6CD0" w:rsidRDefault="006E25E1" w:rsidP="006E25E1">
      <w:pPr>
        <w:numPr>
          <w:ilvl w:val="0"/>
          <w:numId w:val="19"/>
        </w:numPr>
        <w:tabs>
          <w:tab w:val="clear" w:pos="720"/>
          <w:tab w:val="num" w:pos="0"/>
        </w:tabs>
        <w:ind w:left="360"/>
        <w:rPr>
          <w:rFonts w:asciiTheme="majorHAnsi" w:hAnsiTheme="majorHAnsi"/>
          <w:color w:val="000000"/>
        </w:rPr>
      </w:pPr>
      <w:r w:rsidRPr="004B6CD0">
        <w:rPr>
          <w:rFonts w:asciiTheme="majorHAnsi" w:hAnsiTheme="majorHAnsi" w:cs="Calibri Light"/>
          <w:color w:val="000000"/>
        </w:rPr>
        <w:t xml:space="preserve">Academic Senate, HSS rep, Katie </w:t>
      </w:r>
      <w:proofErr w:type="spellStart"/>
      <w:r w:rsidRPr="004B6CD0">
        <w:rPr>
          <w:rFonts w:asciiTheme="majorHAnsi" w:hAnsiTheme="majorHAnsi" w:cs="Calibri Light"/>
          <w:color w:val="000000"/>
        </w:rPr>
        <w:t>Schertle</w:t>
      </w:r>
      <w:proofErr w:type="spellEnd"/>
      <w:r w:rsidRPr="004B6CD0">
        <w:rPr>
          <w:rFonts w:asciiTheme="majorHAnsi" w:hAnsiTheme="majorHAnsi" w:cs="Calibri Light"/>
          <w:color w:val="000000"/>
        </w:rPr>
        <w:t xml:space="preserve"> (SP 2022)</w:t>
      </w:r>
    </w:p>
    <w:p w:rsidR="006E25E1" w:rsidRPr="004B6CD0" w:rsidRDefault="006E25E1" w:rsidP="006E25E1">
      <w:pPr>
        <w:numPr>
          <w:ilvl w:val="0"/>
          <w:numId w:val="19"/>
        </w:numPr>
        <w:tabs>
          <w:tab w:val="clear" w:pos="720"/>
          <w:tab w:val="num" w:pos="0"/>
        </w:tabs>
        <w:ind w:left="360"/>
        <w:rPr>
          <w:rFonts w:asciiTheme="majorHAnsi" w:hAnsiTheme="majorHAnsi"/>
          <w:color w:val="000000"/>
        </w:rPr>
      </w:pPr>
      <w:r w:rsidRPr="004B6CD0">
        <w:rPr>
          <w:rFonts w:asciiTheme="majorHAnsi" w:hAnsiTheme="majorHAnsi" w:cs="Calibri Light"/>
          <w:color w:val="000000"/>
        </w:rPr>
        <w:t>Curriculum Committee, HSS reps, Danielle Pelletier (SP 2022) </w:t>
      </w:r>
    </w:p>
    <w:p w:rsidR="006E25E1" w:rsidRPr="004B6CD0" w:rsidRDefault="006E25E1" w:rsidP="006E25E1">
      <w:pPr>
        <w:ind w:firstLine="360"/>
        <w:rPr>
          <w:rFonts w:asciiTheme="majorHAnsi" w:hAnsiTheme="majorHAnsi"/>
          <w:color w:val="000000"/>
        </w:rPr>
      </w:pPr>
      <w:r w:rsidRPr="004B6CD0">
        <w:rPr>
          <w:rFonts w:asciiTheme="majorHAnsi" w:hAnsiTheme="majorHAnsi" w:cs="Calibri Light"/>
          <w:color w:val="000000"/>
        </w:rPr>
        <w:t>and Maureen Wiley (Fall 2022)</w:t>
      </w:r>
    </w:p>
    <w:p w:rsidR="006E25E1" w:rsidRPr="004B6CD0" w:rsidRDefault="006E25E1" w:rsidP="0081274A">
      <w:pPr>
        <w:numPr>
          <w:ilvl w:val="0"/>
          <w:numId w:val="20"/>
        </w:numPr>
        <w:tabs>
          <w:tab w:val="clear" w:pos="720"/>
          <w:tab w:val="num" w:pos="0"/>
        </w:tabs>
        <w:ind w:left="360"/>
        <w:rPr>
          <w:rFonts w:asciiTheme="majorHAnsi" w:hAnsiTheme="majorHAnsi"/>
          <w:color w:val="000000"/>
        </w:rPr>
      </w:pPr>
      <w:r w:rsidRPr="004B6CD0">
        <w:rPr>
          <w:rFonts w:asciiTheme="majorHAnsi" w:hAnsiTheme="majorHAnsi" w:cs="Calibri Light"/>
          <w:color w:val="000000"/>
        </w:rPr>
        <w:t>Distance Education Advisory Committee, HSS rep, Daniel Pelletier (SP 2022)</w:t>
      </w:r>
    </w:p>
    <w:p w:rsidR="006E25E1" w:rsidRPr="004B6CD0" w:rsidRDefault="006E25E1" w:rsidP="0081274A">
      <w:pPr>
        <w:numPr>
          <w:ilvl w:val="0"/>
          <w:numId w:val="20"/>
        </w:numPr>
        <w:tabs>
          <w:tab w:val="clear" w:pos="720"/>
          <w:tab w:val="num" w:pos="0"/>
        </w:tabs>
        <w:ind w:left="360"/>
        <w:rPr>
          <w:rFonts w:asciiTheme="majorHAnsi" w:hAnsiTheme="majorHAnsi"/>
          <w:color w:val="000000"/>
        </w:rPr>
      </w:pPr>
      <w:r w:rsidRPr="004B6CD0">
        <w:rPr>
          <w:rFonts w:asciiTheme="majorHAnsi" w:hAnsiTheme="majorHAnsi" w:cs="Calibri Light"/>
          <w:color w:val="000000"/>
        </w:rPr>
        <w:t xml:space="preserve">Instructional Planning Council, Jessica </w:t>
      </w:r>
      <w:proofErr w:type="spellStart"/>
      <w:r w:rsidRPr="004B6CD0">
        <w:rPr>
          <w:rFonts w:asciiTheme="majorHAnsi" w:hAnsiTheme="majorHAnsi" w:cs="Calibri Light"/>
          <w:color w:val="000000"/>
        </w:rPr>
        <w:t>Kaven</w:t>
      </w:r>
      <w:proofErr w:type="spellEnd"/>
      <w:r w:rsidRPr="004B6CD0">
        <w:rPr>
          <w:rFonts w:asciiTheme="majorHAnsi" w:hAnsiTheme="majorHAnsi" w:cs="Calibri Light"/>
          <w:color w:val="000000"/>
        </w:rPr>
        <w:t>, Co-Chair (SP 2022) </w:t>
      </w:r>
    </w:p>
    <w:p w:rsidR="006E25E1" w:rsidRPr="004B6CD0" w:rsidRDefault="006E25E1" w:rsidP="0081274A">
      <w:pPr>
        <w:numPr>
          <w:ilvl w:val="0"/>
          <w:numId w:val="20"/>
        </w:numPr>
        <w:tabs>
          <w:tab w:val="clear" w:pos="720"/>
          <w:tab w:val="num" w:pos="0"/>
        </w:tabs>
        <w:ind w:left="360"/>
        <w:rPr>
          <w:rFonts w:asciiTheme="majorHAnsi" w:hAnsiTheme="majorHAnsi"/>
          <w:color w:val="000000"/>
        </w:rPr>
      </w:pPr>
      <w:r w:rsidRPr="004B6CD0">
        <w:rPr>
          <w:rFonts w:asciiTheme="majorHAnsi" w:hAnsiTheme="majorHAnsi" w:cs="Calibri Light"/>
          <w:color w:val="000000"/>
        </w:rPr>
        <w:t>Planning and Budget Council, HSS rep, Alicia Aguirre (SP 2023)</w:t>
      </w:r>
    </w:p>
    <w:p w:rsidR="006E25E1" w:rsidRPr="004B6CD0" w:rsidRDefault="006E25E1" w:rsidP="006E25E1">
      <w:pPr>
        <w:rPr>
          <w:rFonts w:asciiTheme="majorHAnsi" w:hAnsiTheme="majorHAnsi" w:cstheme="majorHAnsi"/>
          <w:color w:val="000000"/>
        </w:rPr>
      </w:pPr>
    </w:p>
    <w:p w:rsidR="001524D6" w:rsidRDefault="001524D6" w:rsidP="006E25E1">
      <w:pPr>
        <w:rPr>
          <w:rFonts w:ascii="Calibri" w:hAnsi="Calibri" w:cs="Calibri"/>
        </w:rPr>
      </w:pPr>
    </w:p>
    <w:p w:rsidR="00465551" w:rsidRPr="001524D6" w:rsidRDefault="001524D6" w:rsidP="006E25E1">
      <w:pPr>
        <w:rPr>
          <w:rFonts w:ascii="Calibri" w:hAnsi="Calibri" w:cs="Calibri"/>
        </w:rPr>
      </w:pPr>
      <w:r w:rsidRPr="001524D6">
        <w:rPr>
          <w:rFonts w:ascii="Calibri" w:hAnsi="Calibri" w:cs="Calibri"/>
        </w:rPr>
        <w:t>Cañada College Antiracism Resources</w:t>
      </w:r>
    </w:p>
    <w:p w:rsidR="001524D6" w:rsidRDefault="001524D6" w:rsidP="006E25E1">
      <w:pPr>
        <w:rPr>
          <w:rFonts w:ascii="Calibri" w:hAnsi="Calibri" w:cs="Calibri"/>
        </w:rPr>
      </w:pPr>
      <w:hyperlink r:id="rId11" w:history="1">
        <w:r w:rsidRPr="00A35D2E">
          <w:rPr>
            <w:rStyle w:val="Hyperlink"/>
            <w:rFonts w:ascii="Calibri" w:hAnsi="Calibri" w:cs="Calibri"/>
          </w:rPr>
          <w:t>https://canadacollege.edu/antiracism/</w:t>
        </w:r>
      </w:hyperlink>
    </w:p>
    <w:p w:rsidR="001524D6" w:rsidRDefault="001524D6" w:rsidP="006E25E1">
      <w:pPr>
        <w:rPr>
          <w:rFonts w:ascii="Calibri" w:hAnsi="Calibri" w:cs="Calibri"/>
          <w:b/>
          <w:sz w:val="28"/>
          <w:szCs w:val="28"/>
        </w:rPr>
      </w:pPr>
    </w:p>
    <w:p w:rsidR="00465551" w:rsidRPr="006D069E" w:rsidRDefault="00465551" w:rsidP="00465551">
      <w:pPr>
        <w:rPr>
          <w:rFonts w:ascii="Calibri" w:hAnsi="Calibri" w:cs="Calibri"/>
        </w:rPr>
      </w:pPr>
      <w:r w:rsidRPr="006D069E">
        <w:rPr>
          <w:rFonts w:ascii="Calibri" w:hAnsi="Calibri" w:cs="Calibri"/>
        </w:rPr>
        <w:t xml:space="preserve">Anti-Racism Council </w:t>
      </w:r>
    </w:p>
    <w:p w:rsidR="00465551" w:rsidRPr="006D069E" w:rsidRDefault="00007577" w:rsidP="00465551">
      <w:pPr>
        <w:rPr>
          <w:rFonts w:ascii="Calibri" w:hAnsi="Calibri" w:cs="Calibri"/>
        </w:rPr>
      </w:pPr>
      <w:hyperlink r:id="rId12" w:history="1">
        <w:r w:rsidR="00465551" w:rsidRPr="006D069E">
          <w:rPr>
            <w:rStyle w:val="Hyperlink"/>
            <w:rFonts w:ascii="Calibri" w:hAnsi="Calibri" w:cs="Calibri"/>
          </w:rPr>
          <w:t>https://smccd.edu/antiracismcouncil/index.php</w:t>
        </w:r>
      </w:hyperlink>
    </w:p>
    <w:p w:rsidR="00465551" w:rsidRPr="006D069E" w:rsidRDefault="00465551" w:rsidP="00465551">
      <w:pPr>
        <w:rPr>
          <w:rFonts w:ascii="Calibri" w:hAnsi="Calibri" w:cs="Calibri"/>
        </w:rPr>
      </w:pPr>
    </w:p>
    <w:p w:rsidR="00465551" w:rsidRPr="006D069E" w:rsidRDefault="00465551" w:rsidP="00465551">
      <w:pPr>
        <w:rPr>
          <w:rFonts w:ascii="Calibri" w:hAnsi="Calibri" w:cs="Calibri"/>
        </w:rPr>
      </w:pPr>
      <w:r w:rsidRPr="006D069E">
        <w:rPr>
          <w:rFonts w:ascii="Calibri" w:hAnsi="Calibri" w:cs="Calibri"/>
        </w:rPr>
        <w:t>Anti-Racism Council Glossary</w:t>
      </w:r>
    </w:p>
    <w:p w:rsidR="00465551" w:rsidRPr="006D069E" w:rsidRDefault="00007577" w:rsidP="00465551">
      <w:pPr>
        <w:rPr>
          <w:rFonts w:ascii="Calibri" w:hAnsi="Calibri" w:cs="Calibri"/>
        </w:rPr>
      </w:pPr>
      <w:hyperlink r:id="rId13" w:history="1">
        <w:r w:rsidR="00465551" w:rsidRPr="006D069E">
          <w:rPr>
            <w:rStyle w:val="Hyperlink"/>
            <w:rFonts w:ascii="Calibri" w:hAnsi="Calibri" w:cs="Calibri"/>
          </w:rPr>
          <w:t>https://smccd-my.sharepoint.com/:w:/g/personal/santizoj_smccd_edu/EeWPUxF3AwBJhSYfX-bvPqEBiSGyZY_MXgElB8xQiPmpDA?e=5zbS5S</w:t>
        </w:r>
      </w:hyperlink>
    </w:p>
    <w:p w:rsidR="00465551" w:rsidRPr="006D069E" w:rsidRDefault="00465551" w:rsidP="00465551">
      <w:pPr>
        <w:widowControl w:val="0"/>
        <w:autoSpaceDE w:val="0"/>
        <w:autoSpaceDN w:val="0"/>
        <w:adjustRightInd w:val="0"/>
        <w:rPr>
          <w:rFonts w:ascii="Calibri" w:hAnsi="Calibri" w:cs="Calibri"/>
          <w:color w:val="333333"/>
        </w:rPr>
      </w:pPr>
    </w:p>
    <w:p w:rsidR="00465551" w:rsidRPr="006D069E" w:rsidRDefault="00465551" w:rsidP="00465551">
      <w:pPr>
        <w:widowControl w:val="0"/>
        <w:autoSpaceDE w:val="0"/>
        <w:autoSpaceDN w:val="0"/>
        <w:adjustRightInd w:val="0"/>
        <w:rPr>
          <w:rFonts w:ascii="Calibri" w:hAnsi="Calibri" w:cs="Calibri"/>
          <w:lang w:eastAsia="ja-JP"/>
        </w:rPr>
      </w:pPr>
      <w:r w:rsidRPr="006D069E">
        <w:rPr>
          <w:rFonts w:ascii="Calibri" w:hAnsi="Calibri" w:cs="Calibri"/>
          <w:lang w:eastAsia="ja-JP"/>
        </w:rPr>
        <w:t xml:space="preserve">Recovery with Equity: A Roadmap for Higher Education After the Pandemic </w:t>
      </w:r>
      <w:hyperlink r:id="rId14" w:history="1">
        <w:r w:rsidRPr="006D069E">
          <w:rPr>
            <w:rStyle w:val="Hyperlink"/>
            <w:rFonts w:ascii="Calibri" w:hAnsi="Calibri" w:cs="Calibri"/>
            <w:lang w:eastAsia="ja-JP"/>
          </w:rPr>
          <w:t>https://canadacollege.edu/emp/Recovery-with-Equity_2021Feb15.pdf</w:t>
        </w:r>
      </w:hyperlink>
    </w:p>
    <w:p w:rsidR="00465551" w:rsidRDefault="00465551" w:rsidP="007F7D24">
      <w:pPr>
        <w:jc w:val="center"/>
        <w:rPr>
          <w:rFonts w:ascii="Calibri" w:hAnsi="Calibri" w:cs="Calibri"/>
          <w:b/>
          <w:sz w:val="28"/>
          <w:szCs w:val="28"/>
        </w:rPr>
      </w:pPr>
    </w:p>
    <w:p w:rsidR="00465551" w:rsidRDefault="00465551" w:rsidP="007F7D24">
      <w:pPr>
        <w:jc w:val="center"/>
        <w:rPr>
          <w:rFonts w:ascii="Calibri" w:hAnsi="Calibri" w:cs="Calibri"/>
          <w:b/>
          <w:sz w:val="28"/>
          <w:szCs w:val="28"/>
        </w:rPr>
      </w:pPr>
    </w:p>
    <w:p w:rsidR="00465551" w:rsidRDefault="00465551" w:rsidP="007F7D24">
      <w:pPr>
        <w:jc w:val="center"/>
        <w:rPr>
          <w:rFonts w:ascii="Calibri" w:hAnsi="Calibri" w:cs="Calibri"/>
          <w:b/>
          <w:sz w:val="28"/>
          <w:szCs w:val="28"/>
        </w:rPr>
      </w:pPr>
    </w:p>
    <w:p w:rsidR="00465551" w:rsidRDefault="00465551" w:rsidP="007F7D24">
      <w:pPr>
        <w:jc w:val="center"/>
        <w:rPr>
          <w:rFonts w:ascii="Calibri" w:hAnsi="Calibri" w:cs="Calibri"/>
          <w:b/>
          <w:sz w:val="28"/>
          <w:szCs w:val="28"/>
        </w:rPr>
      </w:pPr>
    </w:p>
    <w:p w:rsidR="00465551" w:rsidRDefault="00465551" w:rsidP="007F7D24">
      <w:pPr>
        <w:jc w:val="center"/>
        <w:rPr>
          <w:rFonts w:ascii="Calibri" w:hAnsi="Calibri" w:cs="Calibri"/>
          <w:b/>
          <w:sz w:val="28"/>
          <w:szCs w:val="28"/>
        </w:rPr>
      </w:pPr>
    </w:p>
    <w:p w:rsidR="00465551" w:rsidRDefault="00465551" w:rsidP="007F7D24">
      <w:pPr>
        <w:jc w:val="center"/>
        <w:rPr>
          <w:rFonts w:ascii="Calibri" w:hAnsi="Calibri" w:cs="Calibri"/>
          <w:b/>
          <w:sz w:val="28"/>
          <w:szCs w:val="28"/>
        </w:rPr>
      </w:pPr>
    </w:p>
    <w:p w:rsidR="00465551" w:rsidRDefault="00465551" w:rsidP="007F7D24">
      <w:pPr>
        <w:jc w:val="center"/>
        <w:rPr>
          <w:rFonts w:ascii="Calibri" w:hAnsi="Calibri" w:cs="Calibri"/>
          <w:b/>
          <w:sz w:val="28"/>
          <w:szCs w:val="28"/>
        </w:rPr>
      </w:pPr>
    </w:p>
    <w:p w:rsidR="00465551" w:rsidRDefault="00465551" w:rsidP="007F7D24">
      <w:pPr>
        <w:jc w:val="center"/>
        <w:rPr>
          <w:rFonts w:ascii="Calibri" w:hAnsi="Calibri" w:cs="Calibri"/>
          <w:b/>
          <w:sz w:val="28"/>
          <w:szCs w:val="28"/>
        </w:rPr>
      </w:pPr>
    </w:p>
    <w:p w:rsidR="00465551" w:rsidRDefault="00465551" w:rsidP="007F7D24">
      <w:pPr>
        <w:jc w:val="center"/>
        <w:rPr>
          <w:rFonts w:ascii="Calibri" w:hAnsi="Calibri" w:cs="Calibri"/>
          <w:b/>
          <w:sz w:val="28"/>
          <w:szCs w:val="28"/>
        </w:rPr>
      </w:pPr>
    </w:p>
    <w:p w:rsidR="00465551" w:rsidRDefault="00465551" w:rsidP="00465551">
      <w:pPr>
        <w:rPr>
          <w:rFonts w:ascii="Calibri" w:hAnsi="Calibri" w:cs="Calibri"/>
          <w:b/>
          <w:sz w:val="28"/>
          <w:szCs w:val="28"/>
        </w:rPr>
      </w:pPr>
    </w:p>
    <w:p w:rsidR="0081274A" w:rsidRDefault="0081274A" w:rsidP="00465551">
      <w:pPr>
        <w:rPr>
          <w:rFonts w:ascii="Calibri" w:hAnsi="Calibri" w:cs="Calibri"/>
          <w:b/>
          <w:sz w:val="28"/>
          <w:szCs w:val="28"/>
        </w:rPr>
      </w:pPr>
    </w:p>
    <w:p w:rsidR="00465551" w:rsidRDefault="00465551" w:rsidP="00465551">
      <w:pPr>
        <w:rPr>
          <w:rFonts w:ascii="Calibri" w:hAnsi="Calibri" w:cs="Calibri"/>
          <w:b/>
          <w:sz w:val="28"/>
          <w:szCs w:val="28"/>
        </w:rPr>
      </w:pPr>
    </w:p>
    <w:p w:rsidR="00465551" w:rsidRDefault="00465551" w:rsidP="007F7D24">
      <w:pPr>
        <w:jc w:val="center"/>
        <w:rPr>
          <w:rFonts w:ascii="Calibri" w:hAnsi="Calibri" w:cs="Calibri"/>
          <w:b/>
          <w:sz w:val="28"/>
          <w:szCs w:val="28"/>
        </w:rPr>
      </w:pPr>
    </w:p>
    <w:p w:rsidR="008D2EEA" w:rsidRDefault="008D2EEA" w:rsidP="007F7D24">
      <w:pPr>
        <w:jc w:val="center"/>
        <w:rPr>
          <w:rFonts w:ascii="Calibri" w:hAnsi="Calibri" w:cs="Calibri"/>
          <w:b/>
          <w:sz w:val="28"/>
          <w:szCs w:val="28"/>
        </w:rPr>
      </w:pPr>
    </w:p>
    <w:p w:rsidR="001524D6" w:rsidRDefault="001524D6" w:rsidP="007F7D24">
      <w:pPr>
        <w:jc w:val="center"/>
        <w:rPr>
          <w:rFonts w:ascii="Calibri" w:hAnsi="Calibri" w:cs="Calibri"/>
          <w:b/>
          <w:sz w:val="28"/>
          <w:szCs w:val="28"/>
        </w:rPr>
      </w:pPr>
    </w:p>
    <w:p w:rsidR="001B3F7D" w:rsidRPr="00195CE0" w:rsidRDefault="00930D8E" w:rsidP="007F7D24">
      <w:pPr>
        <w:jc w:val="center"/>
        <w:rPr>
          <w:rFonts w:ascii="Calibri" w:hAnsi="Calibri" w:cs="Calibri"/>
          <w:sz w:val="28"/>
          <w:szCs w:val="28"/>
        </w:rPr>
      </w:pPr>
      <w:r w:rsidRPr="00195CE0">
        <w:rPr>
          <w:rFonts w:ascii="Calibri" w:hAnsi="Calibri" w:cs="Calibri"/>
          <w:sz w:val="28"/>
          <w:szCs w:val="28"/>
        </w:rPr>
        <w:lastRenderedPageBreak/>
        <w:t>Operating Terminology/</w:t>
      </w:r>
      <w:r w:rsidR="00DF087D" w:rsidRPr="00195CE0">
        <w:rPr>
          <w:rFonts w:ascii="Calibri" w:hAnsi="Calibri" w:cs="Calibri"/>
          <w:sz w:val="28"/>
          <w:szCs w:val="28"/>
        </w:rPr>
        <w:t>Definitions</w:t>
      </w:r>
    </w:p>
    <w:p w:rsidR="004D1909" w:rsidRPr="006D069E" w:rsidRDefault="004D1909">
      <w:pPr>
        <w:rPr>
          <w:rFonts w:ascii="Calibri" w:hAnsi="Calibri" w:cs="Calibri"/>
          <w:b/>
        </w:rPr>
      </w:pPr>
    </w:p>
    <w:p w:rsidR="00070A5C" w:rsidRDefault="00070A5C" w:rsidP="004D1909">
      <w:pPr>
        <w:rPr>
          <w:rFonts w:asciiTheme="minorHAnsi" w:hAnsiTheme="minorHAnsi" w:cs="Calibri Light"/>
        </w:rPr>
      </w:pPr>
    </w:p>
    <w:tbl>
      <w:tblPr>
        <w:tblStyle w:val="TableGrid"/>
        <w:tblW w:w="0" w:type="auto"/>
        <w:tblLook w:val="04A0" w:firstRow="1" w:lastRow="0" w:firstColumn="1" w:lastColumn="0" w:noHBand="0" w:noVBand="1"/>
      </w:tblPr>
      <w:tblGrid>
        <w:gridCol w:w="9350"/>
      </w:tblGrid>
      <w:tr w:rsidR="00381801" w:rsidRPr="004D190F" w:rsidTr="007624DC">
        <w:tc>
          <w:tcPr>
            <w:tcW w:w="9350" w:type="dxa"/>
          </w:tcPr>
          <w:p w:rsidR="00381801" w:rsidRPr="004D190F" w:rsidRDefault="00381801" w:rsidP="00381801">
            <w:pPr>
              <w:rPr>
                <w:rFonts w:ascii="Calibri" w:hAnsi="Calibri" w:cs="Calibri"/>
                <w:b/>
                <w:sz w:val="22"/>
                <w:szCs w:val="22"/>
              </w:rPr>
            </w:pPr>
            <w:r w:rsidRPr="004D190F">
              <w:rPr>
                <w:rFonts w:ascii="Calibri" w:hAnsi="Calibri" w:cs="Calibri"/>
                <w:b/>
                <w:sz w:val="22"/>
                <w:szCs w:val="22"/>
              </w:rPr>
              <w:t>Academic Freedom</w:t>
            </w:r>
          </w:p>
        </w:tc>
      </w:tr>
      <w:tr w:rsidR="00381801" w:rsidRPr="004D190F" w:rsidTr="00696366">
        <w:trPr>
          <w:trHeight w:val="620"/>
        </w:trPr>
        <w:tc>
          <w:tcPr>
            <w:tcW w:w="9350" w:type="dxa"/>
          </w:tcPr>
          <w:p w:rsidR="00381801" w:rsidRPr="004D190F" w:rsidRDefault="00381801" w:rsidP="00381801">
            <w:pPr>
              <w:rPr>
                <w:rFonts w:ascii="Calibri" w:hAnsi="Calibri" w:cs="Calibri"/>
                <w:sz w:val="22"/>
                <w:szCs w:val="22"/>
              </w:rPr>
            </w:pPr>
            <w:hyperlink r:id="rId15" w:history="1">
              <w:r w:rsidRPr="004D190F">
                <w:rPr>
                  <w:rStyle w:val="Hyperlink"/>
                  <w:rFonts w:ascii="Calibri" w:hAnsi="Calibri" w:cs="Calibri"/>
                  <w:sz w:val="22"/>
                  <w:szCs w:val="22"/>
                </w:rPr>
                <w:t>Academic Freedom</w:t>
              </w:r>
            </w:hyperlink>
            <w:r w:rsidRPr="004D190F">
              <w:rPr>
                <w:rFonts w:ascii="Calibri" w:hAnsi="Calibri" w:cs="Calibri"/>
                <w:color w:val="484548"/>
                <w:sz w:val="22"/>
                <w:szCs w:val="22"/>
              </w:rPr>
              <w:t>-</w:t>
            </w:r>
            <w:r w:rsidRPr="004D190F">
              <w:rPr>
                <w:rFonts w:ascii="Calibri" w:hAnsi="Calibri" w:cs="Calibri"/>
                <w:sz w:val="22"/>
                <w:szCs w:val="22"/>
              </w:rPr>
              <w:t xml:space="preserve"> 1940 Statement of Principles on Academic Freedom and Tenure with 1970 Interpretive Comments – American Association of University Professors</w:t>
            </w:r>
          </w:p>
          <w:p w:rsidR="00381801" w:rsidRPr="004D190F" w:rsidRDefault="00381801" w:rsidP="00381801">
            <w:pPr>
              <w:numPr>
                <w:ilvl w:val="0"/>
                <w:numId w:val="17"/>
              </w:numPr>
              <w:shd w:val="clear" w:color="auto" w:fill="FFFFFF"/>
              <w:spacing w:before="100" w:beforeAutospacing="1" w:after="100" w:afterAutospacing="1"/>
              <w:ind w:left="0"/>
              <w:rPr>
                <w:rFonts w:ascii="Calibri" w:hAnsi="Calibri" w:cs="Calibri"/>
                <w:color w:val="484548"/>
                <w:sz w:val="22"/>
                <w:szCs w:val="22"/>
              </w:rPr>
            </w:pPr>
            <w:r w:rsidRPr="004D190F">
              <w:rPr>
                <w:rFonts w:ascii="Calibri" w:hAnsi="Calibri" w:cs="Calibri"/>
                <w:color w:val="484548"/>
                <w:sz w:val="22"/>
                <w:szCs w:val="22"/>
              </w:rPr>
              <w:t>Teachers are entitled to full freedom in research and in the publication of the results, subject to the adequate performance of their other academic duties; but research for pecuniary return should be based upon an understanding with the authorities of the institution.</w:t>
            </w:r>
          </w:p>
          <w:p w:rsidR="00381801" w:rsidRPr="004D190F" w:rsidRDefault="00381801" w:rsidP="00381801">
            <w:pPr>
              <w:numPr>
                <w:ilvl w:val="0"/>
                <w:numId w:val="17"/>
              </w:numPr>
              <w:shd w:val="clear" w:color="auto" w:fill="FFFFFF"/>
              <w:spacing w:before="100" w:beforeAutospacing="1" w:after="100" w:afterAutospacing="1"/>
              <w:ind w:left="0"/>
              <w:rPr>
                <w:rFonts w:ascii="Calibri" w:hAnsi="Calibri" w:cs="Calibri"/>
                <w:color w:val="484548"/>
                <w:sz w:val="22"/>
                <w:szCs w:val="22"/>
              </w:rPr>
            </w:pPr>
            <w:r w:rsidRPr="004D190F">
              <w:rPr>
                <w:rFonts w:ascii="Calibri" w:hAnsi="Calibri" w:cs="Calibri"/>
                <w:color w:val="484548"/>
                <w:sz w:val="22"/>
                <w:szCs w:val="22"/>
              </w:rPr>
              <w:t>Teachers are entitled to freedom in the classroom in discussing their subject, but they should be careful not to introduce into their teaching controversial matter which has no relation to their subject.</w:t>
            </w:r>
            <w:bookmarkStart w:id="1" w:name="B4"/>
            <w:bookmarkEnd w:id="1"/>
            <w:r w:rsidRPr="004D190F">
              <w:rPr>
                <w:rFonts w:ascii="Calibri" w:hAnsi="Calibri" w:cs="Calibri"/>
                <w:color w:val="484548"/>
                <w:sz w:val="22"/>
                <w:szCs w:val="22"/>
                <w:vertAlign w:val="superscript"/>
              </w:rPr>
              <w:fldChar w:fldCharType="begin"/>
            </w:r>
            <w:r w:rsidRPr="004D190F">
              <w:rPr>
                <w:rFonts w:ascii="Calibri" w:hAnsi="Calibri" w:cs="Calibri"/>
                <w:color w:val="484548"/>
                <w:sz w:val="22"/>
                <w:szCs w:val="22"/>
                <w:vertAlign w:val="superscript"/>
              </w:rPr>
              <w:instrText xml:space="preserve"> HYPERLINK "https://www.aaup.org/report/1940-statement-principles-academic-freedom-and-tenure" \l "4" </w:instrText>
            </w:r>
            <w:r w:rsidRPr="004D190F">
              <w:rPr>
                <w:rFonts w:ascii="Calibri" w:hAnsi="Calibri" w:cs="Calibri"/>
                <w:color w:val="484548"/>
                <w:sz w:val="22"/>
                <w:szCs w:val="22"/>
                <w:vertAlign w:val="superscript"/>
              </w:rPr>
              <w:fldChar w:fldCharType="separate"/>
            </w:r>
            <w:r w:rsidRPr="004D190F">
              <w:rPr>
                <w:rStyle w:val="Hyperlink"/>
                <w:rFonts w:ascii="Calibri" w:eastAsiaTheme="majorEastAsia" w:hAnsi="Calibri" w:cs="Calibri"/>
                <w:color w:val="007AAD"/>
                <w:sz w:val="22"/>
                <w:szCs w:val="22"/>
                <w:vertAlign w:val="superscript"/>
              </w:rPr>
              <w:t>4</w:t>
            </w:r>
            <w:r w:rsidRPr="004D190F">
              <w:rPr>
                <w:rFonts w:ascii="Calibri" w:hAnsi="Calibri" w:cs="Calibri"/>
                <w:color w:val="484548"/>
                <w:sz w:val="22"/>
                <w:szCs w:val="22"/>
                <w:vertAlign w:val="superscript"/>
              </w:rPr>
              <w:fldChar w:fldCharType="end"/>
            </w:r>
            <w:r w:rsidRPr="004D190F">
              <w:rPr>
                <w:rFonts w:ascii="Calibri" w:hAnsi="Calibri" w:cs="Calibri"/>
                <w:color w:val="484548"/>
                <w:sz w:val="22"/>
                <w:szCs w:val="22"/>
              </w:rPr>
              <w:t> Limitations of academic freedom because of religious or other aims of the institution should be clearly stated in writing at the time of the appointment.</w:t>
            </w:r>
            <w:bookmarkStart w:id="2" w:name="B5"/>
            <w:bookmarkEnd w:id="2"/>
            <w:r w:rsidRPr="004D190F">
              <w:rPr>
                <w:rFonts w:ascii="Calibri" w:hAnsi="Calibri" w:cs="Calibri"/>
                <w:color w:val="484548"/>
                <w:sz w:val="22"/>
                <w:szCs w:val="22"/>
              </w:rPr>
              <w:fldChar w:fldCharType="begin"/>
            </w:r>
            <w:r w:rsidRPr="004D190F">
              <w:rPr>
                <w:rFonts w:ascii="Calibri" w:hAnsi="Calibri" w:cs="Calibri"/>
                <w:color w:val="484548"/>
                <w:sz w:val="22"/>
                <w:szCs w:val="22"/>
              </w:rPr>
              <w:instrText xml:space="preserve"> HYPERLINK "https://www.aaup.org/report/1940-statement-principles-academic-freedom-and-tenure" \l "5" </w:instrText>
            </w:r>
            <w:r w:rsidRPr="004D190F">
              <w:rPr>
                <w:rFonts w:ascii="Calibri" w:hAnsi="Calibri" w:cs="Calibri"/>
                <w:color w:val="484548"/>
                <w:sz w:val="22"/>
                <w:szCs w:val="22"/>
              </w:rPr>
              <w:fldChar w:fldCharType="separate"/>
            </w:r>
            <w:r w:rsidRPr="004D190F">
              <w:rPr>
                <w:rStyle w:val="Hyperlink"/>
                <w:rFonts w:ascii="Calibri" w:eastAsiaTheme="majorEastAsia" w:hAnsi="Calibri" w:cs="Calibri"/>
                <w:color w:val="007AAD"/>
                <w:sz w:val="22"/>
                <w:szCs w:val="22"/>
                <w:vertAlign w:val="superscript"/>
              </w:rPr>
              <w:t>5</w:t>
            </w:r>
            <w:r w:rsidRPr="004D190F">
              <w:rPr>
                <w:rFonts w:ascii="Calibri" w:hAnsi="Calibri" w:cs="Calibri"/>
                <w:color w:val="484548"/>
                <w:sz w:val="22"/>
                <w:szCs w:val="22"/>
              </w:rPr>
              <w:fldChar w:fldCharType="end"/>
            </w:r>
          </w:p>
          <w:p w:rsidR="00381801" w:rsidRPr="004D190F" w:rsidRDefault="00381801" w:rsidP="00381801">
            <w:pPr>
              <w:numPr>
                <w:ilvl w:val="0"/>
                <w:numId w:val="17"/>
              </w:numPr>
              <w:shd w:val="clear" w:color="auto" w:fill="FFFFFF"/>
              <w:spacing w:before="100" w:beforeAutospacing="1" w:after="100" w:afterAutospacing="1"/>
              <w:ind w:left="0"/>
              <w:rPr>
                <w:rFonts w:ascii="Calibri" w:hAnsi="Calibri" w:cs="Calibri"/>
                <w:color w:val="484548"/>
                <w:sz w:val="22"/>
                <w:szCs w:val="22"/>
              </w:rPr>
            </w:pPr>
            <w:r w:rsidRPr="004D190F">
              <w:rPr>
                <w:rFonts w:ascii="Calibri" w:hAnsi="Calibri" w:cs="Calibri"/>
                <w:color w:val="484548"/>
                <w:sz w:val="22"/>
                <w:szCs w:val="22"/>
              </w:rPr>
              <w:t>College and university teachers are citizens, members of a learned profession, and officers of an educational institution. When they speak or write as citizens, they should be free from institutional censorship or discipline, but their special position in the community imposes special obligations. As scholars and educational officers, they should remember that the public may judge their profession and their institution by their utterances. Hence they should at all times be accurate, should exercise appropriate restraint, should show respect for the opinions of others, and should make every effort to indicate that they are not speaking for the institution.</w:t>
            </w:r>
            <w:bookmarkStart w:id="3" w:name="B6"/>
            <w:bookmarkEnd w:id="3"/>
            <w:r w:rsidRPr="004D190F">
              <w:rPr>
                <w:rFonts w:ascii="Calibri" w:hAnsi="Calibri" w:cs="Calibri"/>
                <w:color w:val="484548"/>
                <w:sz w:val="22"/>
                <w:szCs w:val="22"/>
              </w:rPr>
              <w:fldChar w:fldCharType="begin"/>
            </w:r>
            <w:r w:rsidRPr="004D190F">
              <w:rPr>
                <w:rFonts w:ascii="Calibri" w:hAnsi="Calibri" w:cs="Calibri"/>
                <w:color w:val="484548"/>
                <w:sz w:val="22"/>
                <w:szCs w:val="22"/>
              </w:rPr>
              <w:instrText xml:space="preserve"> HYPERLINK "https://www.aaup.org/report/1940-statement-principles-academic-freedom-and-tenure" \l "6" </w:instrText>
            </w:r>
            <w:r w:rsidRPr="004D190F">
              <w:rPr>
                <w:rFonts w:ascii="Calibri" w:hAnsi="Calibri" w:cs="Calibri"/>
                <w:color w:val="484548"/>
                <w:sz w:val="22"/>
                <w:szCs w:val="22"/>
              </w:rPr>
              <w:fldChar w:fldCharType="separate"/>
            </w:r>
            <w:r w:rsidRPr="004D190F">
              <w:rPr>
                <w:rStyle w:val="Hyperlink"/>
                <w:rFonts w:ascii="Calibri" w:eastAsiaTheme="majorEastAsia" w:hAnsi="Calibri" w:cs="Calibri"/>
                <w:color w:val="007AAD"/>
                <w:sz w:val="22"/>
                <w:szCs w:val="22"/>
                <w:vertAlign w:val="superscript"/>
              </w:rPr>
              <w:t>6</w:t>
            </w:r>
            <w:r w:rsidRPr="004D190F">
              <w:rPr>
                <w:rFonts w:ascii="Calibri" w:hAnsi="Calibri" w:cs="Calibri"/>
                <w:color w:val="484548"/>
                <w:sz w:val="22"/>
                <w:szCs w:val="22"/>
              </w:rPr>
              <w:fldChar w:fldCharType="end"/>
            </w:r>
          </w:p>
          <w:p w:rsidR="00381801" w:rsidRPr="004D190F" w:rsidRDefault="00381801" w:rsidP="00381801">
            <w:pPr>
              <w:numPr>
                <w:ilvl w:val="0"/>
                <w:numId w:val="17"/>
              </w:numPr>
              <w:shd w:val="clear" w:color="auto" w:fill="FFFFFF"/>
              <w:ind w:left="0"/>
              <w:rPr>
                <w:rFonts w:ascii="Calibri" w:hAnsi="Calibri" w:cs="Calibri"/>
                <w:color w:val="484548"/>
                <w:sz w:val="22"/>
                <w:szCs w:val="22"/>
              </w:rPr>
            </w:pPr>
          </w:p>
          <w:p w:rsidR="00381801" w:rsidRPr="004D190F" w:rsidRDefault="00381801" w:rsidP="00381801">
            <w:pPr>
              <w:numPr>
                <w:ilvl w:val="0"/>
                <w:numId w:val="17"/>
              </w:numPr>
              <w:shd w:val="clear" w:color="auto" w:fill="FFFFFF"/>
              <w:ind w:left="0"/>
              <w:rPr>
                <w:rFonts w:ascii="Calibri" w:hAnsi="Calibri" w:cs="Calibri"/>
                <w:color w:val="484548"/>
                <w:sz w:val="22"/>
                <w:szCs w:val="22"/>
              </w:rPr>
            </w:pPr>
            <w:r w:rsidRPr="004D190F">
              <w:rPr>
                <w:rFonts w:ascii="Calibri" w:hAnsi="Calibri" w:cs="Calibri"/>
                <w:color w:val="484548"/>
                <w:sz w:val="22"/>
                <w:szCs w:val="22"/>
              </w:rPr>
              <w:t>Source:</w:t>
            </w:r>
          </w:p>
          <w:p w:rsidR="00381801" w:rsidRPr="004D190F" w:rsidRDefault="00381801" w:rsidP="00381801">
            <w:pPr>
              <w:numPr>
                <w:ilvl w:val="0"/>
                <w:numId w:val="17"/>
              </w:numPr>
              <w:shd w:val="clear" w:color="auto" w:fill="FFFFFF"/>
              <w:ind w:left="0"/>
              <w:rPr>
                <w:rFonts w:ascii="Calibri" w:hAnsi="Calibri" w:cs="Calibri"/>
                <w:color w:val="484548"/>
                <w:sz w:val="22"/>
                <w:szCs w:val="22"/>
              </w:rPr>
            </w:pPr>
            <w:r w:rsidRPr="004D190F">
              <w:rPr>
                <w:rFonts w:ascii="Calibri" w:hAnsi="Calibri" w:cs="Calibri"/>
                <w:color w:val="484548"/>
                <w:sz w:val="22"/>
                <w:szCs w:val="22"/>
              </w:rPr>
              <w:t>https://www.aaup.org/file/1940%20Statement.pdf</w:t>
            </w:r>
          </w:p>
        </w:tc>
      </w:tr>
      <w:tr w:rsidR="00381801" w:rsidRPr="004D190F" w:rsidTr="007C42C4">
        <w:tc>
          <w:tcPr>
            <w:tcW w:w="9350" w:type="dxa"/>
          </w:tcPr>
          <w:p w:rsidR="00381801" w:rsidRPr="004D190F" w:rsidRDefault="00381801" w:rsidP="00381801">
            <w:pPr>
              <w:spacing w:before="100" w:beforeAutospacing="1" w:after="100" w:afterAutospacing="1"/>
              <w:rPr>
                <w:rFonts w:ascii="Calibri" w:hAnsi="Calibri" w:cs="Calibri"/>
                <w:b/>
                <w:sz w:val="22"/>
                <w:szCs w:val="22"/>
              </w:rPr>
            </w:pPr>
            <w:r w:rsidRPr="004D190F">
              <w:rPr>
                <w:rFonts w:ascii="Calibri" w:hAnsi="Calibri" w:cs="Calibri"/>
                <w:b/>
                <w:sz w:val="22"/>
                <w:szCs w:val="22"/>
              </w:rPr>
              <w:t>Participatory Governance</w:t>
            </w:r>
          </w:p>
        </w:tc>
      </w:tr>
      <w:tr w:rsidR="00381801" w:rsidRPr="004D190F" w:rsidTr="007153C1">
        <w:tc>
          <w:tcPr>
            <w:tcW w:w="9350" w:type="dxa"/>
          </w:tcPr>
          <w:p w:rsidR="00381801" w:rsidRPr="004D190F" w:rsidRDefault="00381801" w:rsidP="00381801">
            <w:pPr>
              <w:spacing w:before="100" w:beforeAutospacing="1" w:after="100" w:afterAutospacing="1"/>
              <w:rPr>
                <w:rFonts w:ascii="Calibri" w:hAnsi="Calibri" w:cs="Calibri"/>
                <w:sz w:val="22"/>
                <w:szCs w:val="22"/>
              </w:rPr>
            </w:pPr>
            <w:r w:rsidRPr="004D190F">
              <w:rPr>
                <w:rFonts w:ascii="Calibri" w:hAnsi="Calibri" w:cs="Calibri"/>
                <w:sz w:val="22"/>
                <w:szCs w:val="22"/>
              </w:rPr>
              <w:t xml:space="preserve">Defined as a collaborative effort of administration, faculty, staff, and students for the purpose of providing high quality college programs and services. All members of the campus community are invited to participate in planning for the future and in developing policies, regulations, and recommendations under which the college is governed and administered. </w:t>
            </w:r>
          </w:p>
          <w:p w:rsidR="00381801" w:rsidRPr="004D190F" w:rsidRDefault="00381801" w:rsidP="00381801">
            <w:pPr>
              <w:spacing w:before="100" w:beforeAutospacing="1" w:after="100" w:afterAutospacing="1"/>
              <w:rPr>
                <w:rFonts w:ascii="Calibri" w:hAnsi="Calibri" w:cs="Calibri"/>
                <w:sz w:val="22"/>
                <w:szCs w:val="22"/>
              </w:rPr>
            </w:pPr>
            <w:r w:rsidRPr="004D190F">
              <w:rPr>
                <w:rFonts w:ascii="Calibri" w:hAnsi="Calibri" w:cs="Calibri"/>
                <w:sz w:val="22"/>
                <w:szCs w:val="22"/>
              </w:rPr>
              <w:t>Collegial consultation recognizes and, indeed, is predicated on the sincere commitment on the part of all participants to our students, our professions and to our institution. It is a complex process of consultation that demands from faculty, administrators, classified staff and students, a respect for divergent opinions, a sense of mutual trust and a willingness to work together for the good of the College. Collegial consultation embraces the basic objective that all key parties of interest should be given the opportunity to participate in jointly developing recommendations and priorities for the well-being of the institution.</w:t>
            </w:r>
          </w:p>
          <w:p w:rsidR="00381801" w:rsidRPr="004D190F" w:rsidRDefault="00381801" w:rsidP="00381801">
            <w:pPr>
              <w:rPr>
                <w:rFonts w:ascii="Calibri" w:hAnsi="Calibri" w:cs="Calibri"/>
                <w:sz w:val="22"/>
                <w:szCs w:val="22"/>
              </w:rPr>
            </w:pPr>
            <w:r w:rsidRPr="004D190F">
              <w:rPr>
                <w:rFonts w:ascii="Calibri" w:hAnsi="Calibri" w:cs="Calibri"/>
                <w:sz w:val="22"/>
                <w:szCs w:val="22"/>
              </w:rPr>
              <w:t xml:space="preserve"> Source:</w:t>
            </w:r>
          </w:p>
          <w:p w:rsidR="00381801" w:rsidRPr="004D190F" w:rsidRDefault="00381801" w:rsidP="00381801">
            <w:pPr>
              <w:rPr>
                <w:rFonts w:ascii="Calibri" w:hAnsi="Calibri" w:cs="Calibri"/>
                <w:sz w:val="22"/>
                <w:szCs w:val="22"/>
              </w:rPr>
            </w:pPr>
            <w:r w:rsidRPr="004D190F">
              <w:rPr>
                <w:rFonts w:ascii="Calibri" w:hAnsi="Calibri" w:cs="Calibri"/>
                <w:sz w:val="22"/>
                <w:szCs w:val="22"/>
              </w:rPr>
              <w:t xml:space="preserve">Planning &amp; Budget  Council Bylaws </w:t>
            </w:r>
          </w:p>
          <w:p w:rsidR="00381801" w:rsidRPr="004D190F" w:rsidRDefault="00381801" w:rsidP="00381801">
            <w:pPr>
              <w:rPr>
                <w:rFonts w:ascii="Calibri" w:hAnsi="Calibri" w:cs="Calibri"/>
                <w:sz w:val="22"/>
                <w:szCs w:val="22"/>
              </w:rPr>
            </w:pPr>
            <w:r w:rsidRPr="004D190F">
              <w:rPr>
                <w:rFonts w:ascii="Calibri" w:hAnsi="Calibri" w:cs="Calibri"/>
                <w:sz w:val="22"/>
                <w:szCs w:val="22"/>
              </w:rPr>
              <w:t xml:space="preserve">(PBC Bylaws updated by PBC on 2/6/2019; Membership finalized and updated by PBC on 5/1/2019) </w:t>
            </w:r>
          </w:p>
        </w:tc>
      </w:tr>
    </w:tbl>
    <w:p w:rsidR="006A49BE" w:rsidRDefault="006A49BE">
      <w:pPr>
        <w:rPr>
          <w:rFonts w:ascii="Calibri" w:hAnsi="Calibri" w:cs="Calibri"/>
          <w:sz w:val="22"/>
          <w:szCs w:val="22"/>
        </w:rPr>
      </w:pPr>
    </w:p>
    <w:p w:rsidR="008D2EEA" w:rsidRDefault="008D2EEA">
      <w:pPr>
        <w:rPr>
          <w:rFonts w:ascii="Calibri" w:hAnsi="Calibri" w:cs="Calibri"/>
          <w:sz w:val="22"/>
          <w:szCs w:val="22"/>
        </w:rPr>
      </w:pPr>
    </w:p>
    <w:p w:rsidR="008D2EEA" w:rsidRDefault="008D2EEA">
      <w:pPr>
        <w:rPr>
          <w:rFonts w:ascii="Calibri" w:hAnsi="Calibri" w:cs="Calibri"/>
          <w:sz w:val="22"/>
          <w:szCs w:val="22"/>
        </w:rPr>
      </w:pPr>
    </w:p>
    <w:p w:rsidR="008D2EEA" w:rsidRDefault="008D2EEA">
      <w:pPr>
        <w:rPr>
          <w:rFonts w:ascii="Calibri" w:hAnsi="Calibri" w:cs="Calibri"/>
          <w:sz w:val="22"/>
          <w:szCs w:val="22"/>
        </w:rPr>
      </w:pPr>
    </w:p>
    <w:p w:rsidR="008D2EEA" w:rsidRDefault="008D2EEA">
      <w:pPr>
        <w:rPr>
          <w:rFonts w:ascii="Calibri" w:hAnsi="Calibri" w:cs="Calibri"/>
          <w:sz w:val="22"/>
          <w:szCs w:val="22"/>
        </w:rPr>
      </w:pPr>
    </w:p>
    <w:p w:rsidR="008D2EEA" w:rsidRDefault="008D2EEA">
      <w:pPr>
        <w:rPr>
          <w:rFonts w:ascii="Calibri" w:hAnsi="Calibri" w:cs="Calibri"/>
          <w:sz w:val="22"/>
          <w:szCs w:val="22"/>
        </w:rPr>
      </w:pPr>
    </w:p>
    <w:p w:rsidR="008D2EEA" w:rsidRDefault="008D2EEA">
      <w:pPr>
        <w:rPr>
          <w:rFonts w:ascii="Calibri" w:hAnsi="Calibri" w:cs="Calibri"/>
          <w:sz w:val="22"/>
          <w:szCs w:val="22"/>
        </w:rPr>
      </w:pPr>
    </w:p>
    <w:p w:rsidR="008D2EEA" w:rsidRPr="004D190F" w:rsidRDefault="008D2EEA">
      <w:pPr>
        <w:rPr>
          <w:rFonts w:ascii="Calibri" w:hAnsi="Calibri" w:cs="Calibri"/>
          <w:sz w:val="22"/>
          <w:szCs w:val="22"/>
        </w:rPr>
      </w:pPr>
    </w:p>
    <w:tbl>
      <w:tblPr>
        <w:tblStyle w:val="TableGrid"/>
        <w:tblW w:w="0" w:type="auto"/>
        <w:tblLook w:val="04A0" w:firstRow="1" w:lastRow="0" w:firstColumn="1" w:lastColumn="0" w:noHBand="0" w:noVBand="1"/>
      </w:tblPr>
      <w:tblGrid>
        <w:gridCol w:w="1692"/>
        <w:gridCol w:w="7658"/>
      </w:tblGrid>
      <w:tr w:rsidR="002B6F01" w:rsidRPr="004D190F" w:rsidTr="003C1E12">
        <w:tc>
          <w:tcPr>
            <w:tcW w:w="9350" w:type="dxa"/>
            <w:gridSpan w:val="2"/>
          </w:tcPr>
          <w:p w:rsidR="002B6F01" w:rsidRPr="004D190F" w:rsidRDefault="00350FD1" w:rsidP="002B6F01">
            <w:pPr>
              <w:jc w:val="center"/>
              <w:rPr>
                <w:rFonts w:ascii="Calibri" w:hAnsi="Calibri" w:cs="Calibri"/>
                <w:b/>
                <w:sz w:val="22"/>
                <w:szCs w:val="22"/>
              </w:rPr>
            </w:pPr>
            <w:r w:rsidRPr="004D190F">
              <w:rPr>
                <w:rFonts w:ascii="Calibri" w:hAnsi="Calibri" w:cs="Calibri"/>
                <w:b/>
                <w:sz w:val="22"/>
                <w:szCs w:val="22"/>
              </w:rPr>
              <w:lastRenderedPageBreak/>
              <w:t xml:space="preserve">Operating </w:t>
            </w:r>
            <w:r w:rsidR="002B6F01" w:rsidRPr="004D190F">
              <w:rPr>
                <w:rFonts w:ascii="Calibri" w:hAnsi="Calibri" w:cs="Calibri"/>
                <w:b/>
                <w:sz w:val="22"/>
                <w:szCs w:val="22"/>
              </w:rPr>
              <w:t>Terminology</w:t>
            </w:r>
            <w:r w:rsidR="001524D6">
              <w:rPr>
                <w:rFonts w:ascii="Calibri" w:hAnsi="Calibri" w:cs="Calibri"/>
                <w:b/>
                <w:sz w:val="22"/>
                <w:szCs w:val="22"/>
              </w:rPr>
              <w:t>/Definitions</w:t>
            </w:r>
          </w:p>
          <w:p w:rsidR="002B6F01" w:rsidRPr="004D190F" w:rsidRDefault="002B6F01" w:rsidP="00CE0309">
            <w:pPr>
              <w:rPr>
                <w:rFonts w:ascii="Calibri" w:hAnsi="Calibri" w:cs="Calibri"/>
                <w:color w:val="000000"/>
                <w:sz w:val="22"/>
                <w:szCs w:val="22"/>
                <w:shd w:val="clear" w:color="auto" w:fill="FFFFFF"/>
              </w:rPr>
            </w:pPr>
          </w:p>
        </w:tc>
      </w:tr>
      <w:tr w:rsidR="008E075C" w:rsidRPr="004D190F" w:rsidTr="0081274A">
        <w:tc>
          <w:tcPr>
            <w:tcW w:w="1692" w:type="dxa"/>
          </w:tcPr>
          <w:p w:rsidR="006A49BE" w:rsidRPr="004D190F" w:rsidRDefault="006A49BE" w:rsidP="006A49BE">
            <w:pPr>
              <w:rPr>
                <w:rFonts w:ascii="Calibri" w:hAnsi="Calibri" w:cs="Calibri"/>
                <w:sz w:val="22"/>
                <w:szCs w:val="22"/>
              </w:rPr>
            </w:pPr>
            <w:r w:rsidRPr="004D190F">
              <w:rPr>
                <w:rFonts w:ascii="Calibri" w:hAnsi="Calibri" w:cs="Calibri"/>
                <w:sz w:val="22"/>
                <w:szCs w:val="22"/>
              </w:rPr>
              <w:t>Anti-bias Critical Consciousness Raising</w:t>
            </w:r>
          </w:p>
        </w:tc>
        <w:tc>
          <w:tcPr>
            <w:tcW w:w="7658" w:type="dxa"/>
          </w:tcPr>
          <w:p w:rsidR="006E4C3B" w:rsidRPr="004D190F" w:rsidRDefault="00CE0309" w:rsidP="00CE0309">
            <w:pPr>
              <w:rPr>
                <w:rFonts w:ascii="Calibri" w:hAnsi="Calibri" w:cs="Calibri"/>
                <w:color w:val="000000"/>
                <w:sz w:val="22"/>
                <w:szCs w:val="22"/>
                <w:shd w:val="clear" w:color="auto" w:fill="FFFFFF"/>
              </w:rPr>
            </w:pPr>
            <w:r w:rsidRPr="004D190F">
              <w:rPr>
                <w:rFonts w:ascii="Calibri" w:hAnsi="Calibri" w:cs="Calibri"/>
                <w:color w:val="000000"/>
                <w:sz w:val="22"/>
                <w:szCs w:val="22"/>
                <w:shd w:val="clear" w:color="auto" w:fill="FFFFFF"/>
              </w:rPr>
              <w:t xml:space="preserve">Critical consciousness (CC), developed by the Brazilian educator, Paulo Freire, advanced an educational pedagogy to liberate the masses from systemic inequity maintained and perpetuated by process, practices and outcomes of interdependent systems and institutions. </w:t>
            </w:r>
          </w:p>
          <w:p w:rsidR="006E4C3B" w:rsidRPr="004D190F" w:rsidRDefault="006E4C3B" w:rsidP="006E4C3B">
            <w:pPr>
              <w:rPr>
                <w:rFonts w:ascii="Calibri" w:hAnsi="Calibri" w:cs="Calibri"/>
                <w:color w:val="000000"/>
                <w:sz w:val="22"/>
                <w:szCs w:val="22"/>
                <w:shd w:val="clear" w:color="auto" w:fill="FFFFFF"/>
              </w:rPr>
            </w:pPr>
          </w:p>
          <w:p w:rsidR="006E4C3B" w:rsidRPr="004D190F" w:rsidRDefault="006E4C3B" w:rsidP="006E4C3B">
            <w:pPr>
              <w:rPr>
                <w:rFonts w:ascii="Calibri" w:hAnsi="Calibri" w:cs="Calibri"/>
                <w:sz w:val="22"/>
                <w:szCs w:val="22"/>
              </w:rPr>
            </w:pPr>
            <w:r w:rsidRPr="004D190F">
              <w:rPr>
                <w:rFonts w:ascii="Calibri" w:hAnsi="Calibri" w:cs="Calibri"/>
                <w:color w:val="000000"/>
                <w:sz w:val="22"/>
                <w:szCs w:val="22"/>
                <w:shd w:val="clear" w:color="auto" w:fill="FFFFFF"/>
              </w:rPr>
              <w:t>For Freire, oppression amounted to a dehumanization process for both the oppressed and the oppressor. </w:t>
            </w:r>
            <w:hyperlink r:id="rId16" w:anchor="R35" w:history="1">
              <w:r w:rsidRPr="004D190F">
                <w:rPr>
                  <w:rStyle w:val="Hyperlink"/>
                  <w:rFonts w:ascii="Calibri" w:hAnsi="Calibri" w:cs="Calibri"/>
                  <w:color w:val="2F4A8B"/>
                  <w:sz w:val="22"/>
                  <w:szCs w:val="22"/>
                  <w:shd w:val="clear" w:color="auto" w:fill="FFFFFF"/>
                </w:rPr>
                <w:t>Freire (2000)</w:t>
              </w:r>
            </w:hyperlink>
            <w:r w:rsidRPr="004D190F">
              <w:rPr>
                <w:rFonts w:ascii="Calibri" w:hAnsi="Calibri" w:cs="Calibri"/>
                <w:color w:val="000000"/>
                <w:sz w:val="22"/>
                <w:szCs w:val="22"/>
                <w:shd w:val="clear" w:color="auto" w:fill="FFFFFF"/>
              </w:rPr>
              <w:t> determined that it was necessary for people to think critically about oppressive realities and challenge inequitable social conditions to reclaim their humanity. “[T]he process whereby people achieve an illuminating awareness both of the socioeconomic and cultural circumstances that shape their lives and their capacity to transform that reality” (</w:t>
            </w:r>
            <w:hyperlink r:id="rId17" w:anchor="R78" w:history="1">
              <w:r w:rsidRPr="004D190F">
                <w:rPr>
                  <w:rStyle w:val="Hyperlink"/>
                  <w:rFonts w:ascii="Calibri" w:hAnsi="Calibri" w:cs="Calibri"/>
                  <w:color w:val="2F4A8B"/>
                  <w:sz w:val="22"/>
                  <w:szCs w:val="22"/>
                  <w:shd w:val="clear" w:color="auto" w:fill="FFFFFF"/>
                </w:rPr>
                <w:t>Prilleltensky 1989</w:t>
              </w:r>
            </w:hyperlink>
            <w:r w:rsidRPr="004D190F">
              <w:rPr>
                <w:rFonts w:ascii="Calibri" w:hAnsi="Calibri" w:cs="Calibri"/>
                <w:color w:val="000000"/>
                <w:sz w:val="22"/>
                <w:szCs w:val="22"/>
                <w:shd w:val="clear" w:color="auto" w:fill="FFFFFF"/>
              </w:rPr>
              <w:t>, p. 800) is parallel with an empowerment process; an active, participatory process through which individuals and groups gain greater control over their identities and lives, protect human rights, and reduce social injustice (</w:t>
            </w:r>
            <w:hyperlink r:id="rId18" w:anchor="R61" w:history="1">
              <w:r w:rsidRPr="004D190F">
                <w:rPr>
                  <w:rStyle w:val="Hyperlink"/>
                  <w:rFonts w:ascii="Calibri" w:hAnsi="Calibri" w:cs="Calibri"/>
                  <w:color w:val="2F4A8B"/>
                  <w:sz w:val="22"/>
                  <w:szCs w:val="22"/>
                  <w:shd w:val="clear" w:color="auto" w:fill="FFFFFF"/>
                </w:rPr>
                <w:t>Maton 2008</w:t>
              </w:r>
            </w:hyperlink>
            <w:r w:rsidRPr="004D190F">
              <w:rPr>
                <w:rFonts w:ascii="Calibri" w:hAnsi="Calibri" w:cs="Calibri"/>
                <w:color w:val="000000"/>
                <w:sz w:val="22"/>
                <w:szCs w:val="22"/>
                <w:shd w:val="clear" w:color="auto" w:fill="FFFFFF"/>
              </w:rPr>
              <w:t>; </w:t>
            </w:r>
            <w:hyperlink r:id="rId19" w:anchor="R75" w:history="1">
              <w:r w:rsidRPr="004D190F">
                <w:rPr>
                  <w:rStyle w:val="Hyperlink"/>
                  <w:rFonts w:ascii="Calibri" w:hAnsi="Calibri" w:cs="Calibri"/>
                  <w:color w:val="2F4A8B"/>
                  <w:sz w:val="22"/>
                  <w:szCs w:val="22"/>
                  <w:shd w:val="clear" w:color="auto" w:fill="FFFFFF"/>
                </w:rPr>
                <w:t>Peterson 2014</w:t>
              </w:r>
            </w:hyperlink>
            <w:r w:rsidRPr="004D190F">
              <w:rPr>
                <w:rFonts w:ascii="Calibri" w:hAnsi="Calibri" w:cs="Calibri"/>
                <w:color w:val="000000"/>
                <w:sz w:val="22"/>
                <w:szCs w:val="22"/>
                <w:shd w:val="clear" w:color="auto" w:fill="FFFFFF"/>
              </w:rPr>
              <w:t>; Rappaport 1987).</w:t>
            </w:r>
          </w:p>
          <w:p w:rsidR="006E4C3B" w:rsidRPr="004D190F" w:rsidRDefault="006E4C3B" w:rsidP="00CE0309">
            <w:pPr>
              <w:rPr>
                <w:rFonts w:ascii="Calibri" w:hAnsi="Calibri" w:cs="Calibri"/>
                <w:color w:val="000000"/>
                <w:sz w:val="22"/>
                <w:szCs w:val="22"/>
                <w:shd w:val="clear" w:color="auto" w:fill="FFFFFF"/>
              </w:rPr>
            </w:pPr>
          </w:p>
          <w:p w:rsidR="006E4C3B" w:rsidRPr="004D190F" w:rsidRDefault="006E4C3B" w:rsidP="006E4C3B">
            <w:pPr>
              <w:rPr>
                <w:rFonts w:ascii="Calibri" w:hAnsi="Calibri" w:cs="Calibri"/>
                <w:sz w:val="22"/>
                <w:szCs w:val="22"/>
              </w:rPr>
            </w:pPr>
            <w:r w:rsidRPr="004D190F">
              <w:rPr>
                <w:rFonts w:ascii="Calibri" w:hAnsi="Calibri" w:cs="Calibri"/>
                <w:color w:val="000000"/>
                <w:sz w:val="22"/>
                <w:szCs w:val="22"/>
                <w:shd w:val="clear" w:color="auto" w:fill="FFFFFF"/>
              </w:rPr>
              <w:t>The education system has been heralded as a tool of liberation and simultaneously critiqued as a tool of social control to maintain the oppressive status quo. </w:t>
            </w:r>
          </w:p>
          <w:p w:rsidR="006E4C3B" w:rsidRPr="004D190F" w:rsidRDefault="006E4C3B" w:rsidP="00CE0309">
            <w:pPr>
              <w:rPr>
                <w:rFonts w:ascii="Calibri" w:hAnsi="Calibri" w:cs="Calibri"/>
                <w:color w:val="000000"/>
                <w:sz w:val="22"/>
                <w:szCs w:val="22"/>
                <w:shd w:val="clear" w:color="auto" w:fill="FFFFFF"/>
              </w:rPr>
            </w:pPr>
          </w:p>
          <w:p w:rsidR="00CE0309" w:rsidRPr="004D190F" w:rsidRDefault="00CE0309" w:rsidP="00CE0309">
            <w:pPr>
              <w:rPr>
                <w:rFonts w:ascii="Calibri" w:hAnsi="Calibri" w:cs="Calibri"/>
                <w:color w:val="000000"/>
                <w:sz w:val="22"/>
                <w:szCs w:val="22"/>
                <w:shd w:val="clear" w:color="auto" w:fill="FFFFFF"/>
              </w:rPr>
            </w:pPr>
            <w:r w:rsidRPr="004D190F">
              <w:rPr>
                <w:rFonts w:ascii="Calibri" w:hAnsi="Calibri" w:cs="Calibri"/>
                <w:color w:val="000000"/>
                <w:sz w:val="22"/>
                <w:szCs w:val="22"/>
                <w:shd w:val="clear" w:color="auto" w:fill="FFFFFF"/>
              </w:rPr>
              <w:t xml:space="preserve">If people are not aware of inequity and do not act to constantly resist oppressive norms and ways of being, then the result is residual inequity in perpetuity. If inequity is likened to a disease or poison, then CC has been deemed the antidote to inequity and the prescription needed to break the cycle. As such, CC is a construct that has important scholarly, practice and policy implications. </w:t>
            </w:r>
          </w:p>
          <w:p w:rsidR="00CE0309" w:rsidRPr="004D190F" w:rsidRDefault="00CE0309" w:rsidP="00CE0309">
            <w:pPr>
              <w:rPr>
                <w:rFonts w:ascii="Calibri" w:hAnsi="Calibri" w:cs="Calibri"/>
                <w:sz w:val="22"/>
                <w:szCs w:val="22"/>
              </w:rPr>
            </w:pPr>
          </w:p>
          <w:p w:rsidR="00CE0309" w:rsidRPr="004D190F" w:rsidRDefault="00CE0309" w:rsidP="006A49BE">
            <w:pPr>
              <w:rPr>
                <w:rFonts w:ascii="Calibri" w:hAnsi="Calibri" w:cs="Calibri"/>
                <w:sz w:val="22"/>
                <w:szCs w:val="22"/>
              </w:rPr>
            </w:pPr>
            <w:r w:rsidRPr="004D190F">
              <w:rPr>
                <w:rFonts w:ascii="Calibri" w:hAnsi="Calibri" w:cs="Calibri"/>
                <w:sz w:val="22"/>
                <w:szCs w:val="22"/>
              </w:rPr>
              <w:t>Source:</w:t>
            </w:r>
          </w:p>
          <w:p w:rsidR="006A49BE" w:rsidRPr="004D190F" w:rsidRDefault="00CE0309" w:rsidP="006A49BE">
            <w:pPr>
              <w:rPr>
                <w:rFonts w:ascii="Calibri" w:hAnsi="Calibri" w:cs="Calibri"/>
                <w:sz w:val="22"/>
                <w:szCs w:val="22"/>
              </w:rPr>
            </w:pPr>
            <w:r w:rsidRPr="004D190F">
              <w:rPr>
                <w:rFonts w:ascii="Calibri" w:hAnsi="Calibri" w:cs="Calibri"/>
                <w:sz w:val="22"/>
                <w:szCs w:val="22"/>
              </w:rPr>
              <w:t>https://www.ncbi.nlm.nih.gov/pmc/articles/PMC5892452/</w:t>
            </w:r>
          </w:p>
        </w:tc>
      </w:tr>
      <w:tr w:rsidR="008E075C" w:rsidRPr="004D190F" w:rsidTr="0081274A">
        <w:tc>
          <w:tcPr>
            <w:tcW w:w="1692" w:type="dxa"/>
          </w:tcPr>
          <w:p w:rsidR="006A49BE" w:rsidRPr="004D190F" w:rsidRDefault="006A49BE" w:rsidP="006A49BE">
            <w:pPr>
              <w:rPr>
                <w:rFonts w:ascii="Calibri" w:hAnsi="Calibri" w:cs="Calibri"/>
                <w:sz w:val="22"/>
                <w:szCs w:val="22"/>
              </w:rPr>
            </w:pPr>
            <w:r w:rsidRPr="004D190F">
              <w:rPr>
                <w:rFonts w:ascii="Calibri" w:hAnsi="Calibri" w:cs="Calibri"/>
                <w:sz w:val="22"/>
                <w:szCs w:val="22"/>
              </w:rPr>
              <w:t>Antiracism</w:t>
            </w:r>
          </w:p>
        </w:tc>
        <w:tc>
          <w:tcPr>
            <w:tcW w:w="7658" w:type="dxa"/>
          </w:tcPr>
          <w:p w:rsidR="00AB172C" w:rsidRPr="004D190F" w:rsidRDefault="00AB172C" w:rsidP="00AB172C">
            <w:pPr>
              <w:rPr>
                <w:rFonts w:ascii="Calibri" w:hAnsi="Calibri" w:cs="Calibri"/>
                <w:sz w:val="22"/>
                <w:szCs w:val="22"/>
              </w:rPr>
            </w:pPr>
            <w:r w:rsidRPr="004D190F">
              <w:rPr>
                <w:rFonts w:ascii="Calibri" w:hAnsi="Calibri" w:cs="Calibri"/>
                <w:sz w:val="22"/>
                <w:szCs w:val="22"/>
              </w:rPr>
              <w:t>A powerful collection of antiracist policies that lead to racial equity and are substantiated by antiracist ideas. Practicing antiracism requires constantly identifying, challenging, and upending existing racist policies to replace them with antiracist policies that foster equity between racial groups.</w:t>
            </w:r>
          </w:p>
          <w:p w:rsidR="00246989" w:rsidRPr="004D190F" w:rsidRDefault="00246989" w:rsidP="00AB172C">
            <w:pPr>
              <w:rPr>
                <w:rFonts w:ascii="Calibri" w:hAnsi="Calibri" w:cs="Calibri"/>
                <w:sz w:val="22"/>
                <w:szCs w:val="22"/>
              </w:rPr>
            </w:pPr>
          </w:p>
          <w:p w:rsidR="00246989" w:rsidRPr="004D190F" w:rsidRDefault="00246989" w:rsidP="00246989">
            <w:pPr>
              <w:rPr>
                <w:rFonts w:ascii="Calibri" w:hAnsi="Calibri" w:cs="Calibri"/>
                <w:sz w:val="22"/>
                <w:szCs w:val="22"/>
              </w:rPr>
            </w:pPr>
            <w:r w:rsidRPr="004D190F">
              <w:rPr>
                <w:rFonts w:ascii="Calibri" w:hAnsi="Calibri" w:cs="Calibri"/>
                <w:sz w:val="22"/>
                <w:szCs w:val="22"/>
              </w:rPr>
              <w:t>Source:</w:t>
            </w:r>
          </w:p>
          <w:p w:rsidR="006A49BE" w:rsidRPr="004D190F" w:rsidRDefault="00AB172C" w:rsidP="00246989">
            <w:pPr>
              <w:rPr>
                <w:rFonts w:ascii="Calibri" w:hAnsi="Calibri" w:cs="Calibri"/>
                <w:sz w:val="22"/>
                <w:szCs w:val="22"/>
              </w:rPr>
            </w:pPr>
            <w:r w:rsidRPr="004D190F">
              <w:rPr>
                <w:rFonts w:ascii="Calibri" w:hAnsi="Calibri" w:cs="Calibri"/>
                <w:color w:val="000000"/>
                <w:sz w:val="22"/>
                <w:szCs w:val="22"/>
              </w:rPr>
              <w:t>https://www.cccco.edu/-/media/CCCCO-Website/Files/Communications/vision-for-success/8-dei-glossary-of-terms.pdf</w:t>
            </w:r>
          </w:p>
        </w:tc>
      </w:tr>
      <w:tr w:rsidR="008E075C" w:rsidRPr="004D190F" w:rsidTr="0081274A">
        <w:tc>
          <w:tcPr>
            <w:tcW w:w="1692" w:type="dxa"/>
          </w:tcPr>
          <w:p w:rsidR="006A49BE" w:rsidRPr="004D190F" w:rsidRDefault="006A49BE" w:rsidP="006A49BE">
            <w:pPr>
              <w:rPr>
                <w:rFonts w:ascii="Calibri" w:hAnsi="Calibri" w:cs="Calibri"/>
                <w:sz w:val="22"/>
                <w:szCs w:val="22"/>
              </w:rPr>
            </w:pPr>
            <w:r w:rsidRPr="004D190F">
              <w:rPr>
                <w:rFonts w:ascii="Calibri" w:hAnsi="Calibri" w:cs="Calibri"/>
                <w:sz w:val="22"/>
                <w:szCs w:val="22"/>
              </w:rPr>
              <w:t>Bias</w:t>
            </w:r>
          </w:p>
        </w:tc>
        <w:tc>
          <w:tcPr>
            <w:tcW w:w="7658" w:type="dxa"/>
          </w:tcPr>
          <w:p w:rsidR="006A49BE" w:rsidRPr="004D190F" w:rsidRDefault="006A49BE" w:rsidP="006A49BE">
            <w:pPr>
              <w:rPr>
                <w:rFonts w:ascii="Calibri" w:hAnsi="Calibri" w:cs="Calibri"/>
                <w:sz w:val="22"/>
                <w:szCs w:val="22"/>
              </w:rPr>
            </w:pPr>
            <w:r w:rsidRPr="004D190F">
              <w:rPr>
                <w:rFonts w:ascii="Calibri" w:hAnsi="Calibri" w:cs="Calibri"/>
                <w:sz w:val="22"/>
                <w:szCs w:val="22"/>
              </w:rPr>
              <w:t xml:space="preserve">An inclination, feeling, or opinion, especially one that is preconceived or unreasoned. Biases are unreasonably negative feelings, preferences, or opinions about a social group. It is grounded in stereotypes and prejudices. </w:t>
            </w:r>
          </w:p>
          <w:p w:rsidR="006A49BE" w:rsidRPr="004D190F" w:rsidRDefault="006A49BE" w:rsidP="006A49BE">
            <w:pPr>
              <w:rPr>
                <w:rFonts w:ascii="Calibri" w:hAnsi="Calibri" w:cs="Calibri"/>
                <w:sz w:val="22"/>
                <w:szCs w:val="22"/>
              </w:rPr>
            </w:pPr>
          </w:p>
          <w:p w:rsidR="008E075C" w:rsidRPr="004D190F" w:rsidRDefault="002E0FA3" w:rsidP="006A49BE">
            <w:pPr>
              <w:rPr>
                <w:rFonts w:ascii="Calibri" w:hAnsi="Calibri" w:cs="Calibri"/>
                <w:sz w:val="22"/>
                <w:szCs w:val="22"/>
              </w:rPr>
            </w:pPr>
            <w:r w:rsidRPr="004D190F">
              <w:rPr>
                <w:rFonts w:ascii="Calibri" w:hAnsi="Calibri" w:cs="Calibri"/>
                <w:sz w:val="22"/>
                <w:szCs w:val="22"/>
              </w:rPr>
              <w:t>Source:</w:t>
            </w:r>
            <w:r w:rsidR="006A49BE" w:rsidRPr="004D190F">
              <w:rPr>
                <w:rFonts w:ascii="Calibri" w:hAnsi="Calibri" w:cs="Calibri"/>
                <w:sz w:val="22"/>
                <w:szCs w:val="22"/>
              </w:rPr>
              <w:t xml:space="preserve"> </w:t>
            </w:r>
            <w:r w:rsidRPr="004D190F">
              <w:rPr>
                <w:rFonts w:ascii="Calibri" w:hAnsi="Calibri" w:cs="Calibri"/>
                <w:sz w:val="22"/>
                <w:szCs w:val="22"/>
              </w:rPr>
              <w:t xml:space="preserve"> </w:t>
            </w:r>
          </w:p>
          <w:p w:rsidR="006A49BE" w:rsidRPr="004D190F" w:rsidRDefault="006A49BE" w:rsidP="006A49BE">
            <w:pPr>
              <w:rPr>
                <w:rFonts w:ascii="Calibri" w:hAnsi="Calibri" w:cs="Calibri"/>
                <w:sz w:val="22"/>
                <w:szCs w:val="22"/>
              </w:rPr>
            </w:pPr>
            <w:r w:rsidRPr="004D190F">
              <w:rPr>
                <w:rFonts w:ascii="Calibri" w:hAnsi="Calibri" w:cs="Calibri"/>
                <w:sz w:val="22"/>
                <w:szCs w:val="22"/>
              </w:rPr>
              <w:t>American Psychological Association Dictionary. Retrieved September 3, 2020, from https://dictionary.apa.org/bias. enough. Educational Leadership, 74(3), 10-15.; Moule, J. (2009). Understanding unconscious bias and unintentional racism. Phi Delta Kappan (January), 320-326.</w:t>
            </w:r>
          </w:p>
          <w:p w:rsidR="006A49BE" w:rsidRPr="004D190F" w:rsidRDefault="006A49BE" w:rsidP="006A49BE">
            <w:pPr>
              <w:rPr>
                <w:rFonts w:ascii="Calibri" w:hAnsi="Calibri" w:cs="Calibri"/>
                <w:sz w:val="22"/>
                <w:szCs w:val="22"/>
              </w:rPr>
            </w:pPr>
            <w:r w:rsidRPr="004D190F">
              <w:rPr>
                <w:rFonts w:ascii="Calibri" w:hAnsi="Calibri" w:cs="Calibri"/>
                <w:b/>
                <w:sz w:val="22"/>
                <w:szCs w:val="22"/>
              </w:rPr>
              <w:t>Implicit Bias</w:t>
            </w:r>
            <w:r w:rsidRPr="004D190F">
              <w:rPr>
                <w:rFonts w:ascii="Calibri" w:hAnsi="Calibri" w:cs="Calibri"/>
                <w:sz w:val="22"/>
                <w:szCs w:val="22"/>
              </w:rPr>
              <w:t xml:space="preserve"> - Negative associations expressed automatically that people unknowingly hold; also known as unconscious or hidden bias. Many studies have indicated that implicit biases affect individuals’ attitudes and actions, thus creating </w:t>
            </w:r>
            <w:r w:rsidRPr="004D190F">
              <w:rPr>
                <w:rFonts w:ascii="Calibri" w:hAnsi="Calibri" w:cs="Calibri"/>
                <w:sz w:val="22"/>
                <w:szCs w:val="22"/>
              </w:rPr>
              <w:lastRenderedPageBreak/>
              <w:t xml:space="preserve">real-world implications, even though individuals may not even be aware that those biases exist within themselves. Notably, implicit biases have been shown to be favored above individuals’ stated commitments to equality and fairness, thereby producing behavior that diverges from the explicit attitudes that people may profess. </w:t>
            </w:r>
          </w:p>
          <w:p w:rsidR="002E0FA3" w:rsidRPr="004D190F" w:rsidRDefault="002E0FA3" w:rsidP="006A49BE">
            <w:pPr>
              <w:rPr>
                <w:rFonts w:ascii="Calibri" w:hAnsi="Calibri" w:cs="Calibri"/>
                <w:sz w:val="22"/>
                <w:szCs w:val="22"/>
              </w:rPr>
            </w:pPr>
          </w:p>
          <w:p w:rsidR="008E075C" w:rsidRPr="004D190F" w:rsidRDefault="002E0FA3" w:rsidP="006A49BE">
            <w:pPr>
              <w:rPr>
                <w:rFonts w:ascii="Calibri" w:hAnsi="Calibri" w:cs="Calibri"/>
                <w:sz w:val="22"/>
                <w:szCs w:val="22"/>
              </w:rPr>
            </w:pPr>
            <w:r w:rsidRPr="004D190F">
              <w:rPr>
                <w:rFonts w:ascii="Calibri" w:hAnsi="Calibri" w:cs="Calibri"/>
                <w:sz w:val="22"/>
                <w:szCs w:val="22"/>
              </w:rPr>
              <w:t>Source:</w:t>
            </w:r>
          </w:p>
          <w:p w:rsidR="00237394" w:rsidRPr="004D190F" w:rsidRDefault="00007577" w:rsidP="006A49BE">
            <w:pPr>
              <w:rPr>
                <w:rFonts w:ascii="Calibri" w:hAnsi="Calibri" w:cs="Calibri"/>
                <w:sz w:val="22"/>
                <w:szCs w:val="22"/>
              </w:rPr>
            </w:pPr>
            <w:hyperlink r:id="rId20" w:history="1">
              <w:r w:rsidR="00237394" w:rsidRPr="004D190F">
                <w:rPr>
                  <w:rStyle w:val="Hyperlink"/>
                  <w:rFonts w:ascii="Calibri" w:hAnsi="Calibri" w:cs="Calibri"/>
                  <w:sz w:val="22"/>
                  <w:szCs w:val="22"/>
                </w:rPr>
                <w:t>https://epi.washington.edu/sites/default/files/DEI%20Glossary%20Word.pdf</w:t>
              </w:r>
            </w:hyperlink>
          </w:p>
        </w:tc>
      </w:tr>
      <w:tr w:rsidR="008E075C" w:rsidRPr="004D190F" w:rsidTr="0081274A">
        <w:tc>
          <w:tcPr>
            <w:tcW w:w="1692" w:type="dxa"/>
          </w:tcPr>
          <w:p w:rsidR="006A49BE" w:rsidRPr="004D190F" w:rsidRDefault="006A49BE" w:rsidP="006A49BE">
            <w:pPr>
              <w:rPr>
                <w:rFonts w:ascii="Calibri" w:hAnsi="Calibri" w:cs="Calibri"/>
                <w:sz w:val="22"/>
                <w:szCs w:val="22"/>
              </w:rPr>
            </w:pPr>
            <w:r w:rsidRPr="004D190F">
              <w:rPr>
                <w:rFonts w:ascii="Calibri" w:hAnsi="Calibri" w:cs="Calibri"/>
                <w:sz w:val="22"/>
                <w:szCs w:val="22"/>
              </w:rPr>
              <w:lastRenderedPageBreak/>
              <w:t>BIPOC</w:t>
            </w:r>
          </w:p>
          <w:p w:rsidR="004D723E" w:rsidRPr="004D190F" w:rsidRDefault="004D723E" w:rsidP="006A49BE">
            <w:pPr>
              <w:rPr>
                <w:rFonts w:ascii="Calibri" w:hAnsi="Calibri" w:cs="Calibri"/>
                <w:sz w:val="22"/>
                <w:szCs w:val="22"/>
              </w:rPr>
            </w:pPr>
            <w:r w:rsidRPr="004D190F">
              <w:rPr>
                <w:rFonts w:ascii="Calibri" w:hAnsi="Calibri" w:cs="Calibri"/>
                <w:color w:val="000000"/>
                <w:sz w:val="22"/>
                <w:szCs w:val="22"/>
              </w:rPr>
              <w:t>Black and/or Indigenous People of Color</w:t>
            </w:r>
          </w:p>
        </w:tc>
        <w:tc>
          <w:tcPr>
            <w:tcW w:w="7658" w:type="dxa"/>
          </w:tcPr>
          <w:p w:rsidR="006A49BE" w:rsidRPr="004D190F" w:rsidRDefault="006A49BE" w:rsidP="006A49BE">
            <w:pPr>
              <w:pStyle w:val="font8"/>
              <w:spacing w:before="0" w:beforeAutospacing="0" w:after="0" w:afterAutospacing="0"/>
              <w:textAlignment w:val="baseline"/>
              <w:rPr>
                <w:rFonts w:ascii="Calibri" w:hAnsi="Calibri" w:cs="Calibri"/>
                <w:color w:val="000000"/>
                <w:sz w:val="22"/>
                <w:szCs w:val="22"/>
              </w:rPr>
            </w:pPr>
            <w:r w:rsidRPr="004D190F">
              <w:rPr>
                <w:rFonts w:ascii="Calibri" w:hAnsi="Calibri" w:cs="Calibri"/>
                <w:color w:val="000000"/>
                <w:sz w:val="22"/>
                <w:szCs w:val="22"/>
              </w:rPr>
              <w:t>A term referring to “Black and/or Indigenous People of Color.” While “POC” or People of Color is often used as well, BIPOC explicitly leads with Black and Indigenous identities, which helps to counter anti-Black racism and invisibilization of Native communities.</w:t>
            </w:r>
          </w:p>
          <w:p w:rsidR="006A49BE" w:rsidRPr="004D190F" w:rsidRDefault="006A49BE" w:rsidP="006A49BE">
            <w:pPr>
              <w:pStyle w:val="font8"/>
              <w:spacing w:before="0" w:beforeAutospacing="0" w:after="0" w:afterAutospacing="0"/>
              <w:textAlignment w:val="baseline"/>
              <w:rPr>
                <w:rFonts w:ascii="Calibri" w:hAnsi="Calibri" w:cs="Calibri"/>
                <w:color w:val="000000"/>
                <w:sz w:val="22"/>
                <w:szCs w:val="22"/>
              </w:rPr>
            </w:pPr>
          </w:p>
          <w:p w:rsidR="008E075C" w:rsidRPr="004D190F" w:rsidRDefault="006A49BE" w:rsidP="006A49BE">
            <w:pPr>
              <w:pStyle w:val="font9"/>
              <w:spacing w:before="0" w:beforeAutospacing="0" w:after="0" w:afterAutospacing="0"/>
              <w:textAlignment w:val="baseline"/>
              <w:rPr>
                <w:rFonts w:ascii="Calibri" w:hAnsi="Calibri" w:cs="Calibri"/>
                <w:color w:val="000000"/>
                <w:sz w:val="22"/>
                <w:szCs w:val="22"/>
              </w:rPr>
            </w:pPr>
            <w:r w:rsidRPr="004D190F">
              <w:rPr>
                <w:rStyle w:val="Strong"/>
                <w:rFonts w:ascii="Calibri" w:eastAsiaTheme="minorEastAsia" w:hAnsi="Calibri" w:cs="Calibri"/>
                <w:b w:val="0"/>
                <w:color w:val="000000"/>
                <w:sz w:val="22"/>
                <w:szCs w:val="22"/>
                <w:bdr w:val="none" w:sz="0" w:space="0" w:color="auto" w:frame="1"/>
              </w:rPr>
              <w:t>S</w:t>
            </w:r>
            <w:r w:rsidR="008E075C" w:rsidRPr="004D190F">
              <w:rPr>
                <w:rStyle w:val="Strong"/>
                <w:rFonts w:ascii="Calibri" w:eastAsiaTheme="minorEastAsia" w:hAnsi="Calibri" w:cs="Calibri"/>
                <w:b w:val="0"/>
                <w:color w:val="000000"/>
                <w:sz w:val="22"/>
                <w:szCs w:val="22"/>
                <w:bdr w:val="none" w:sz="0" w:space="0" w:color="auto" w:frame="1"/>
              </w:rPr>
              <w:t>ource</w:t>
            </w:r>
            <w:r w:rsidRPr="004D190F">
              <w:rPr>
                <w:rStyle w:val="Strong"/>
                <w:rFonts w:ascii="Calibri" w:eastAsiaTheme="minorEastAsia" w:hAnsi="Calibri" w:cs="Calibri"/>
                <w:b w:val="0"/>
                <w:color w:val="000000"/>
                <w:sz w:val="22"/>
                <w:szCs w:val="22"/>
                <w:bdr w:val="none" w:sz="0" w:space="0" w:color="auto" w:frame="1"/>
              </w:rPr>
              <w:t>:</w:t>
            </w:r>
            <w:r w:rsidRPr="004D190F">
              <w:rPr>
                <w:rStyle w:val="Strong"/>
                <w:rFonts w:ascii="Calibri" w:eastAsiaTheme="minorEastAsia" w:hAnsi="Calibri" w:cs="Calibri"/>
                <w:color w:val="000000"/>
                <w:sz w:val="22"/>
                <w:szCs w:val="22"/>
                <w:bdr w:val="none" w:sz="0" w:space="0" w:color="auto" w:frame="1"/>
              </w:rPr>
              <w:t xml:space="preserve">  </w:t>
            </w:r>
          </w:p>
          <w:p w:rsidR="006A49BE" w:rsidRPr="004D190F" w:rsidRDefault="00007577" w:rsidP="007B5587">
            <w:pPr>
              <w:pStyle w:val="font9"/>
              <w:spacing w:before="0" w:beforeAutospacing="0" w:after="0" w:afterAutospacing="0"/>
              <w:textAlignment w:val="baseline"/>
              <w:rPr>
                <w:rFonts w:ascii="Calibri" w:hAnsi="Calibri" w:cs="Calibri"/>
                <w:color w:val="000000"/>
                <w:sz w:val="22"/>
                <w:szCs w:val="22"/>
              </w:rPr>
            </w:pPr>
            <w:hyperlink r:id="rId21" w:tgtFrame="_blank" w:history="1">
              <w:r w:rsidR="006A49BE" w:rsidRPr="004D190F">
                <w:rPr>
                  <w:rStyle w:val="Emphasis"/>
                  <w:rFonts w:ascii="Calibri" w:hAnsi="Calibri" w:cs="Calibri"/>
                  <w:color w:val="0000FF"/>
                  <w:sz w:val="22"/>
                  <w:szCs w:val="22"/>
                  <w:u w:val="single"/>
                  <w:bdr w:val="none" w:sz="0" w:space="0" w:color="auto" w:frame="1"/>
                </w:rPr>
                <w:t>Creating Cultures and Practices for Racial Equity: A Toolbox for Advancing Racial Equity for Arts and Cultural Organizations</w:t>
              </w:r>
            </w:hyperlink>
            <w:r w:rsidR="006A49BE" w:rsidRPr="004D190F">
              <w:rPr>
                <w:rFonts w:ascii="Calibri" w:hAnsi="Calibri" w:cs="Calibri"/>
                <w:color w:val="000000"/>
                <w:sz w:val="22"/>
                <w:szCs w:val="22"/>
              </w:rPr>
              <w:t>, Nayantara Sen &amp; Terry Keleher, Race Forward (2021).</w:t>
            </w:r>
          </w:p>
        </w:tc>
      </w:tr>
      <w:tr w:rsidR="008E075C" w:rsidRPr="004D190F" w:rsidTr="0081274A">
        <w:tc>
          <w:tcPr>
            <w:tcW w:w="1692" w:type="dxa"/>
          </w:tcPr>
          <w:p w:rsidR="006A49BE" w:rsidRPr="004D190F" w:rsidRDefault="006A49BE" w:rsidP="006A49BE">
            <w:pPr>
              <w:rPr>
                <w:rFonts w:ascii="Calibri" w:hAnsi="Calibri" w:cs="Calibri"/>
                <w:sz w:val="22"/>
                <w:szCs w:val="22"/>
              </w:rPr>
            </w:pPr>
            <w:r w:rsidRPr="004D190F">
              <w:rPr>
                <w:rFonts w:ascii="Calibri" w:hAnsi="Calibri" w:cs="Calibri"/>
                <w:sz w:val="22"/>
                <w:szCs w:val="22"/>
              </w:rPr>
              <w:t>Cancel Culture</w:t>
            </w:r>
          </w:p>
        </w:tc>
        <w:tc>
          <w:tcPr>
            <w:tcW w:w="7658" w:type="dxa"/>
          </w:tcPr>
          <w:p w:rsidR="006A49BE" w:rsidRPr="004D190F" w:rsidRDefault="006A49BE" w:rsidP="006A49BE">
            <w:pPr>
              <w:rPr>
                <w:rFonts w:ascii="Calibri" w:hAnsi="Calibri" w:cs="Calibri"/>
                <w:sz w:val="22"/>
                <w:szCs w:val="22"/>
              </w:rPr>
            </w:pPr>
            <w:r w:rsidRPr="004D190F">
              <w:rPr>
                <w:rStyle w:val="def"/>
                <w:rFonts w:ascii="Calibri" w:eastAsiaTheme="majorEastAsia" w:hAnsi="Calibri" w:cs="Calibri"/>
                <w:color w:val="333333"/>
                <w:sz w:val="22"/>
                <w:szCs w:val="22"/>
                <w:bdr w:val="none" w:sz="0" w:space="0" w:color="auto" w:frame="1"/>
                <w:shd w:val="clear" w:color="auto" w:fill="FFFFFF"/>
              </w:rPr>
              <w:t>T</w:t>
            </w:r>
            <w:r w:rsidRPr="004D190F">
              <w:rPr>
                <w:rStyle w:val="def"/>
                <w:rFonts w:ascii="Calibri" w:eastAsiaTheme="majorEastAsia" w:hAnsi="Calibri" w:cs="Calibri"/>
                <w:color w:val="333333"/>
                <w:sz w:val="22"/>
                <w:szCs w:val="22"/>
                <w:shd w:val="clear" w:color="auto" w:fill="FFFFFF"/>
              </w:rPr>
              <w:t>h</w:t>
            </w:r>
            <w:r w:rsidRPr="004D190F">
              <w:rPr>
                <w:rStyle w:val="def"/>
                <w:rFonts w:ascii="Calibri" w:eastAsiaTheme="majorEastAsia" w:hAnsi="Calibri" w:cs="Calibri"/>
                <w:color w:val="333333"/>
                <w:sz w:val="22"/>
                <w:szCs w:val="22"/>
                <w:bdr w:val="none" w:sz="0" w:space="0" w:color="auto" w:frame="1"/>
                <w:shd w:val="clear" w:color="auto" w:fill="FFFFFF"/>
              </w:rPr>
              <w:t>e practice o</w:t>
            </w:r>
            <w:r w:rsidR="00B30788" w:rsidRPr="004D190F">
              <w:rPr>
                <w:rStyle w:val="def"/>
                <w:rFonts w:ascii="Calibri" w:eastAsiaTheme="majorEastAsia" w:hAnsi="Calibri" w:cs="Calibri"/>
                <w:color w:val="333333"/>
                <w:sz w:val="22"/>
                <w:szCs w:val="22"/>
                <w:bdr w:val="none" w:sz="0" w:space="0" w:color="auto" w:frame="1"/>
                <w:shd w:val="clear" w:color="auto" w:fill="FFFFFF"/>
              </w:rPr>
              <w:t xml:space="preserve">f excluding </w:t>
            </w:r>
            <w:r w:rsidRPr="004D190F">
              <w:rPr>
                <w:rStyle w:val="def"/>
                <w:rFonts w:ascii="Calibri" w:eastAsiaTheme="majorEastAsia" w:hAnsi="Calibri" w:cs="Calibri"/>
                <w:color w:val="333333"/>
                <w:sz w:val="22"/>
                <w:szCs w:val="22"/>
                <w:bdr w:val="none" w:sz="0" w:space="0" w:color="auto" w:frame="1"/>
                <w:shd w:val="clear" w:color="auto" w:fill="FFFFFF"/>
              </w:rPr>
              <w:t>somebody from social or professional life by refusing to communicate with them online or in real life, because they have said or done something that other people do not agree with</w:t>
            </w:r>
          </w:p>
          <w:p w:rsidR="006A49BE" w:rsidRPr="004D190F" w:rsidRDefault="006A49BE" w:rsidP="006A49BE">
            <w:pPr>
              <w:numPr>
                <w:ilvl w:val="0"/>
                <w:numId w:val="32"/>
              </w:numPr>
              <w:shd w:val="clear" w:color="auto" w:fill="FFFFFF"/>
              <w:spacing w:beforeAutospacing="1" w:afterAutospacing="1"/>
              <w:textAlignment w:val="baseline"/>
              <w:rPr>
                <w:rFonts w:ascii="Calibri" w:hAnsi="Calibri" w:cs="Calibri"/>
                <w:i/>
                <w:iCs/>
                <w:color w:val="333333"/>
                <w:sz w:val="22"/>
                <w:szCs w:val="22"/>
              </w:rPr>
            </w:pPr>
            <w:r w:rsidRPr="004D190F">
              <w:rPr>
                <w:rStyle w:val="x"/>
                <w:rFonts w:ascii="Calibri" w:hAnsi="Calibri" w:cs="Calibri"/>
                <w:i/>
                <w:iCs/>
                <w:color w:val="333333"/>
                <w:sz w:val="22"/>
                <w:szCs w:val="22"/>
                <w:bdr w:val="none" w:sz="0" w:space="0" w:color="auto" w:frame="1"/>
              </w:rPr>
              <w:t>Cancel culture punishes people who break the rules by saying the wrong thing.</w:t>
            </w:r>
          </w:p>
          <w:p w:rsidR="006A49BE" w:rsidRPr="004D190F" w:rsidRDefault="006A49BE" w:rsidP="006A49BE">
            <w:pPr>
              <w:numPr>
                <w:ilvl w:val="0"/>
                <w:numId w:val="32"/>
              </w:numPr>
              <w:shd w:val="clear" w:color="auto" w:fill="FFFFFF"/>
              <w:spacing w:beforeAutospacing="1" w:afterAutospacing="1"/>
              <w:textAlignment w:val="baseline"/>
              <w:rPr>
                <w:rStyle w:val="x"/>
                <w:rFonts w:ascii="Calibri" w:hAnsi="Calibri" w:cs="Calibri"/>
                <w:i/>
                <w:iCs/>
                <w:color w:val="333333"/>
                <w:sz w:val="22"/>
                <w:szCs w:val="22"/>
              </w:rPr>
            </w:pPr>
            <w:r w:rsidRPr="004D190F">
              <w:rPr>
                <w:rStyle w:val="x"/>
                <w:rFonts w:ascii="Calibri" w:hAnsi="Calibri" w:cs="Calibri"/>
                <w:i/>
                <w:iCs/>
                <w:color w:val="333333"/>
                <w:sz w:val="22"/>
                <w:szCs w:val="22"/>
                <w:bdr w:val="none" w:sz="0" w:space="0" w:color="auto" w:frame="1"/>
              </w:rPr>
              <w:t>The power of social media's cancel culture can end a career within minutes.</w:t>
            </w:r>
          </w:p>
          <w:p w:rsidR="007B5587" w:rsidRPr="004D190F" w:rsidRDefault="00007577" w:rsidP="007B5587">
            <w:pPr>
              <w:shd w:val="clear" w:color="auto" w:fill="FFFFFF"/>
              <w:spacing w:before="100" w:beforeAutospacing="1" w:after="100" w:afterAutospacing="1"/>
              <w:textAlignment w:val="baseline"/>
              <w:rPr>
                <w:rFonts w:ascii="Calibri" w:hAnsi="Calibri" w:cs="Calibri"/>
                <w:iCs/>
                <w:color w:val="333333"/>
                <w:sz w:val="22"/>
                <w:szCs w:val="22"/>
              </w:rPr>
            </w:pPr>
            <w:hyperlink r:id="rId22" w:history="1">
              <w:r w:rsidR="008E075C" w:rsidRPr="004D190F">
                <w:rPr>
                  <w:rStyle w:val="Hyperlink"/>
                  <w:rFonts w:ascii="Calibri" w:hAnsi="Calibri" w:cs="Calibri"/>
                  <w:iCs/>
                  <w:sz w:val="22"/>
                  <w:szCs w:val="22"/>
                </w:rPr>
                <w:t>https://www.oxfordlearnersdictionaries.com/us/definition/english/cancel-culture</w:t>
              </w:r>
            </w:hyperlink>
          </w:p>
        </w:tc>
      </w:tr>
      <w:tr w:rsidR="008E075C" w:rsidRPr="004D190F" w:rsidTr="0081274A">
        <w:tc>
          <w:tcPr>
            <w:tcW w:w="1692" w:type="dxa"/>
          </w:tcPr>
          <w:p w:rsidR="006A49BE" w:rsidRPr="004D190F" w:rsidRDefault="006A49BE" w:rsidP="006A49BE">
            <w:pPr>
              <w:rPr>
                <w:rFonts w:ascii="Calibri" w:hAnsi="Calibri" w:cs="Calibri"/>
                <w:sz w:val="22"/>
                <w:szCs w:val="22"/>
              </w:rPr>
            </w:pPr>
            <w:r w:rsidRPr="004D190F">
              <w:rPr>
                <w:rFonts w:ascii="Calibri" w:hAnsi="Calibri" w:cs="Calibri"/>
                <w:sz w:val="22"/>
                <w:szCs w:val="22"/>
              </w:rPr>
              <w:t>Critical Race Theory</w:t>
            </w:r>
          </w:p>
        </w:tc>
        <w:tc>
          <w:tcPr>
            <w:tcW w:w="7658" w:type="dxa"/>
          </w:tcPr>
          <w:p w:rsidR="006A49BE" w:rsidRPr="004D190F" w:rsidRDefault="006A49BE" w:rsidP="006A49BE">
            <w:pPr>
              <w:rPr>
                <w:rFonts w:ascii="Calibri" w:hAnsi="Calibri" w:cs="Calibri"/>
                <w:color w:val="000000"/>
                <w:sz w:val="22"/>
                <w:szCs w:val="22"/>
              </w:rPr>
            </w:pPr>
            <w:r w:rsidRPr="004D190F">
              <w:rPr>
                <w:rFonts w:ascii="Calibri" w:hAnsi="Calibri" w:cs="Calibri"/>
                <w:color w:val="000000"/>
                <w:sz w:val="22"/>
                <w:szCs w:val="22"/>
              </w:rPr>
              <w:t>CRT is not a diversity and inclusion “training” but a practice of interrogating the role of race and racism in society that emerged in the legal academy and spread to other fields of scholarship. Legal scholar Kimberlé Crenshaw coined the term “CRT”—  CRT recognizes that racism is codified in law, embedded in structures, and woven into public policy. CRT rejects claims of meritocracy or “colorblindness.” CRT recognizes that it is the systemic nature of racism that bears primary responsibility for reproducing racial inequality.</w:t>
            </w:r>
          </w:p>
          <w:p w:rsidR="007B5587" w:rsidRPr="004D190F" w:rsidRDefault="007B5587" w:rsidP="006A49BE">
            <w:pPr>
              <w:rPr>
                <w:rFonts w:ascii="Calibri" w:hAnsi="Calibri" w:cs="Calibri"/>
                <w:color w:val="000000"/>
                <w:sz w:val="22"/>
                <w:szCs w:val="22"/>
              </w:rPr>
            </w:pPr>
          </w:p>
          <w:p w:rsidR="006A49BE" w:rsidRPr="004D190F" w:rsidRDefault="006A49BE" w:rsidP="006A49BE">
            <w:pPr>
              <w:rPr>
                <w:rFonts w:ascii="Calibri" w:hAnsi="Calibri" w:cs="Calibri"/>
                <w:color w:val="000000"/>
                <w:sz w:val="22"/>
                <w:szCs w:val="22"/>
              </w:rPr>
            </w:pPr>
            <w:r w:rsidRPr="004D190F">
              <w:rPr>
                <w:rFonts w:ascii="Calibri" w:hAnsi="Calibri" w:cs="Calibri"/>
                <w:color w:val="000000"/>
                <w:sz w:val="22"/>
                <w:szCs w:val="22"/>
              </w:rPr>
              <w:t>It critiques how the social construction of race and institutionalized racism perpetuate a racial caste system that relegates people of color to the bottom tiers. CRT also recognizes that race intersects with other identities, including sexuality, gender identity, and others. CRT recognizes that racism is not a bygone relic of the past. Instead, it acknowledges that the legacy of slavery, segregation, and the imposition of second-class citizenship on Black Americans and other people of color continue to permeate the social fabric of this nation. </w:t>
            </w:r>
          </w:p>
          <w:p w:rsidR="007B5587" w:rsidRPr="004D190F" w:rsidRDefault="007B5587" w:rsidP="007B5587">
            <w:pPr>
              <w:rPr>
                <w:rFonts w:ascii="Calibri" w:hAnsi="Calibri" w:cs="Calibri"/>
                <w:sz w:val="22"/>
                <w:szCs w:val="22"/>
              </w:rPr>
            </w:pPr>
          </w:p>
          <w:p w:rsidR="006A49BE" w:rsidRPr="004D190F" w:rsidRDefault="007B5587" w:rsidP="006A49BE">
            <w:pPr>
              <w:rPr>
                <w:rFonts w:ascii="Calibri" w:hAnsi="Calibri" w:cs="Calibri"/>
                <w:sz w:val="22"/>
                <w:szCs w:val="22"/>
              </w:rPr>
            </w:pPr>
            <w:r w:rsidRPr="004D190F">
              <w:rPr>
                <w:rFonts w:ascii="Calibri" w:hAnsi="Calibri" w:cs="Calibri"/>
                <w:sz w:val="22"/>
                <w:szCs w:val="22"/>
              </w:rPr>
              <w:t>Source:</w:t>
            </w:r>
          </w:p>
          <w:p w:rsidR="006A49BE" w:rsidRPr="004D190F" w:rsidRDefault="006A49BE" w:rsidP="006A49BE">
            <w:pPr>
              <w:rPr>
                <w:rFonts w:ascii="Calibri" w:hAnsi="Calibri" w:cs="Calibri"/>
                <w:sz w:val="22"/>
                <w:szCs w:val="22"/>
              </w:rPr>
            </w:pPr>
            <w:r w:rsidRPr="004D190F">
              <w:rPr>
                <w:rFonts w:ascii="Calibri" w:hAnsi="Calibri" w:cs="Calibri"/>
                <w:sz w:val="22"/>
                <w:szCs w:val="22"/>
              </w:rPr>
              <w:t>American Bar Association</w:t>
            </w:r>
          </w:p>
          <w:p w:rsidR="006A49BE" w:rsidRPr="004D190F" w:rsidRDefault="00007577" w:rsidP="006A49BE">
            <w:pPr>
              <w:rPr>
                <w:rFonts w:ascii="Calibri" w:hAnsi="Calibri" w:cs="Calibri"/>
                <w:color w:val="000000"/>
                <w:sz w:val="22"/>
                <w:szCs w:val="22"/>
              </w:rPr>
            </w:pPr>
            <w:hyperlink r:id="rId23" w:history="1">
              <w:r w:rsidR="006A49BE" w:rsidRPr="004D190F">
                <w:rPr>
                  <w:rStyle w:val="Hyperlink"/>
                  <w:rFonts w:ascii="Calibri" w:hAnsi="Calibri" w:cs="Calibri"/>
                  <w:sz w:val="22"/>
                  <w:szCs w:val="22"/>
                </w:rPr>
                <w:t>https://www.americanbar.org/groups/crsj/publications/</w:t>
              </w:r>
            </w:hyperlink>
          </w:p>
          <w:p w:rsidR="00374465" w:rsidRPr="004D190F" w:rsidRDefault="006A49BE" w:rsidP="006A49BE">
            <w:pPr>
              <w:rPr>
                <w:rFonts w:ascii="Calibri" w:hAnsi="Calibri" w:cs="Calibri"/>
                <w:color w:val="000000"/>
                <w:sz w:val="22"/>
                <w:szCs w:val="22"/>
              </w:rPr>
            </w:pPr>
            <w:r w:rsidRPr="004D190F">
              <w:rPr>
                <w:rFonts w:ascii="Calibri" w:hAnsi="Calibri" w:cs="Calibri"/>
                <w:color w:val="000000"/>
                <w:sz w:val="22"/>
                <w:szCs w:val="22"/>
              </w:rPr>
              <w:t>human_rights_magazine_home/civil-rights-reimagining-policing/a-lesson-on-critical-race-theory/</w:t>
            </w:r>
          </w:p>
        </w:tc>
      </w:tr>
      <w:tr w:rsidR="008E075C" w:rsidRPr="004D190F" w:rsidTr="0081274A">
        <w:tc>
          <w:tcPr>
            <w:tcW w:w="1692" w:type="dxa"/>
          </w:tcPr>
          <w:p w:rsidR="006A49BE" w:rsidRPr="004D190F" w:rsidRDefault="007B5587" w:rsidP="006A49BE">
            <w:pPr>
              <w:rPr>
                <w:rFonts w:ascii="Calibri" w:hAnsi="Calibri" w:cs="Calibri"/>
                <w:sz w:val="22"/>
                <w:szCs w:val="22"/>
              </w:rPr>
            </w:pPr>
            <w:r w:rsidRPr="004D190F">
              <w:rPr>
                <w:rFonts w:ascii="Calibri" w:hAnsi="Calibri" w:cs="Calibri"/>
                <w:sz w:val="22"/>
                <w:szCs w:val="22"/>
              </w:rPr>
              <w:lastRenderedPageBreak/>
              <w:t>DEI (Diversity, Equity and Inclusion)</w:t>
            </w:r>
          </w:p>
        </w:tc>
        <w:tc>
          <w:tcPr>
            <w:tcW w:w="7658" w:type="dxa"/>
          </w:tcPr>
          <w:p w:rsidR="006A49BE" w:rsidRPr="004D190F" w:rsidRDefault="006A49BE" w:rsidP="006A49BE">
            <w:pPr>
              <w:rPr>
                <w:rFonts w:ascii="Calibri" w:hAnsi="Calibri" w:cs="Calibri"/>
                <w:sz w:val="22"/>
                <w:szCs w:val="22"/>
              </w:rPr>
            </w:pPr>
            <w:r w:rsidRPr="004D190F">
              <w:rPr>
                <w:rFonts w:ascii="Calibri" w:hAnsi="Calibri" w:cs="Calibri"/>
                <w:sz w:val="22"/>
                <w:szCs w:val="22"/>
              </w:rPr>
              <w:t>Diversity: The myriad of ways in which people differ, including the psychological, physical, cognitive, and social differences that occur among all individuals, such as race, ethnicity, nationality, socioeconomic status, religion, economic class, education, age, gender, sexual orientation, marital status, mental and physical ability, and learning styles. Diversity is all inclusive and supportive of the proposition that everyone and every group should be valued. It is about understanding these differences and moving beyond simple tolerance to embracing and celebrating the rich dimensions of our differences.</w:t>
            </w:r>
          </w:p>
          <w:p w:rsidR="006A49BE" w:rsidRPr="004D190F" w:rsidRDefault="006A49BE" w:rsidP="006A49BE">
            <w:pPr>
              <w:rPr>
                <w:rFonts w:ascii="Calibri" w:hAnsi="Calibri" w:cs="Calibri"/>
                <w:sz w:val="22"/>
                <w:szCs w:val="22"/>
              </w:rPr>
            </w:pPr>
          </w:p>
          <w:p w:rsidR="007B5587" w:rsidRPr="004D190F" w:rsidRDefault="007B5587" w:rsidP="006A49BE">
            <w:pPr>
              <w:rPr>
                <w:rFonts w:ascii="Calibri" w:hAnsi="Calibri" w:cs="Calibri"/>
                <w:sz w:val="22"/>
                <w:szCs w:val="22"/>
              </w:rPr>
            </w:pPr>
            <w:r w:rsidRPr="004D190F">
              <w:rPr>
                <w:rFonts w:ascii="Calibri" w:hAnsi="Calibri" w:cs="Calibri"/>
                <w:sz w:val="22"/>
                <w:szCs w:val="22"/>
              </w:rPr>
              <w:t>Source:</w:t>
            </w:r>
          </w:p>
          <w:p w:rsidR="006A49BE" w:rsidRPr="004D190F" w:rsidRDefault="006A49BE" w:rsidP="006A49BE">
            <w:pPr>
              <w:rPr>
                <w:rFonts w:ascii="Calibri" w:hAnsi="Calibri" w:cs="Calibri"/>
                <w:sz w:val="22"/>
                <w:szCs w:val="22"/>
              </w:rPr>
            </w:pPr>
            <w:r w:rsidRPr="004D190F">
              <w:rPr>
                <w:rFonts w:ascii="Calibri" w:hAnsi="Calibri" w:cs="Calibri"/>
                <w:sz w:val="22"/>
                <w:szCs w:val="22"/>
              </w:rPr>
              <w:t xml:space="preserve">Department of Epidemiology. (2017). Equity, Diversity, and Inclusion Committee. University of Washington School of Public Health. Retrieved August 5, 2020, from https://epi.washington.edu/sites/default/files/DEI%20Glossary%20Word.pdf. </w:t>
            </w:r>
          </w:p>
        </w:tc>
      </w:tr>
      <w:tr w:rsidR="008E075C" w:rsidRPr="004D190F" w:rsidTr="0081274A">
        <w:tc>
          <w:tcPr>
            <w:tcW w:w="1692" w:type="dxa"/>
          </w:tcPr>
          <w:p w:rsidR="006A49BE" w:rsidRPr="004D190F" w:rsidRDefault="006A49BE" w:rsidP="006A49BE">
            <w:pPr>
              <w:rPr>
                <w:rFonts w:ascii="Calibri" w:hAnsi="Calibri" w:cs="Calibri"/>
                <w:sz w:val="22"/>
                <w:szCs w:val="22"/>
              </w:rPr>
            </w:pPr>
            <w:r w:rsidRPr="004D190F">
              <w:rPr>
                <w:rFonts w:ascii="Calibri" w:hAnsi="Calibri" w:cs="Calibri"/>
                <w:sz w:val="22"/>
                <w:szCs w:val="22"/>
              </w:rPr>
              <w:t>Discrimination</w:t>
            </w:r>
          </w:p>
        </w:tc>
        <w:tc>
          <w:tcPr>
            <w:tcW w:w="7658" w:type="dxa"/>
          </w:tcPr>
          <w:p w:rsidR="006A49BE" w:rsidRPr="004D190F" w:rsidRDefault="006A49BE" w:rsidP="006A49BE">
            <w:pPr>
              <w:rPr>
                <w:rFonts w:ascii="Calibri" w:hAnsi="Calibri" w:cs="Calibri"/>
                <w:sz w:val="22"/>
                <w:szCs w:val="22"/>
              </w:rPr>
            </w:pPr>
            <w:r w:rsidRPr="004D190F">
              <w:rPr>
                <w:rFonts w:ascii="Calibri" w:hAnsi="Calibri" w:cs="Calibri"/>
                <w:sz w:val="22"/>
                <w:szCs w:val="22"/>
              </w:rPr>
              <w:t xml:space="preserve">The unequal treatment of members of various groups based on race, ethnicity, gender, social class, sexual orientation, physical ability, religion, national origin, age, physical/mental abilities and other categories that may result in disadvantages and differences in provision of goods, services or opportunities. </w:t>
            </w:r>
          </w:p>
          <w:p w:rsidR="007B5587" w:rsidRPr="004D190F" w:rsidRDefault="007B5587" w:rsidP="006A49BE">
            <w:pPr>
              <w:rPr>
                <w:rFonts w:ascii="Calibri" w:hAnsi="Calibri" w:cs="Calibri"/>
                <w:sz w:val="22"/>
                <w:szCs w:val="22"/>
              </w:rPr>
            </w:pPr>
          </w:p>
          <w:p w:rsidR="006A49BE" w:rsidRPr="004D190F" w:rsidRDefault="007B5587" w:rsidP="006A49BE">
            <w:pPr>
              <w:rPr>
                <w:rFonts w:ascii="Calibri" w:hAnsi="Calibri" w:cs="Calibri"/>
                <w:sz w:val="22"/>
                <w:szCs w:val="22"/>
              </w:rPr>
            </w:pPr>
            <w:r w:rsidRPr="004D190F">
              <w:rPr>
                <w:rFonts w:ascii="Calibri" w:hAnsi="Calibri" w:cs="Calibri"/>
                <w:sz w:val="22"/>
                <w:szCs w:val="22"/>
              </w:rPr>
              <w:t>Source:</w:t>
            </w:r>
          </w:p>
          <w:p w:rsidR="006A49BE" w:rsidRPr="004D190F" w:rsidRDefault="006A49BE" w:rsidP="006A49BE">
            <w:pPr>
              <w:rPr>
                <w:rFonts w:ascii="Calibri" w:hAnsi="Calibri" w:cs="Calibri"/>
                <w:sz w:val="22"/>
                <w:szCs w:val="22"/>
              </w:rPr>
            </w:pPr>
            <w:r w:rsidRPr="004D190F">
              <w:rPr>
                <w:rFonts w:ascii="Calibri" w:hAnsi="Calibri" w:cs="Calibri"/>
                <w:sz w:val="22"/>
                <w:szCs w:val="22"/>
              </w:rPr>
              <w:t>Department of Epidemiology. (2017). Equity, Diversity, and Inclusion Committee. University of Washington School of Public Health. Retrieved August 5, 2020, from https://epi.washington.edu/sites/default/files/DEI%20Glossary%20Word.pdf.</w:t>
            </w:r>
          </w:p>
        </w:tc>
      </w:tr>
      <w:tr w:rsidR="008E075C" w:rsidRPr="004D190F" w:rsidTr="0081274A">
        <w:tc>
          <w:tcPr>
            <w:tcW w:w="1692" w:type="dxa"/>
          </w:tcPr>
          <w:p w:rsidR="006A49BE" w:rsidRPr="004D190F" w:rsidRDefault="006A49BE" w:rsidP="006A49BE">
            <w:pPr>
              <w:rPr>
                <w:rFonts w:ascii="Calibri" w:hAnsi="Calibri" w:cs="Calibri"/>
                <w:sz w:val="22"/>
                <w:szCs w:val="22"/>
              </w:rPr>
            </w:pPr>
            <w:r w:rsidRPr="004D190F">
              <w:rPr>
                <w:rFonts w:ascii="Calibri" w:hAnsi="Calibri" w:cs="Calibri"/>
                <w:sz w:val="22"/>
                <w:szCs w:val="22"/>
              </w:rPr>
              <w:t>Diversity Training</w:t>
            </w:r>
          </w:p>
        </w:tc>
        <w:tc>
          <w:tcPr>
            <w:tcW w:w="7658" w:type="dxa"/>
          </w:tcPr>
          <w:p w:rsidR="00D11004" w:rsidRPr="004D190F" w:rsidRDefault="00D11004" w:rsidP="00D11004">
            <w:pPr>
              <w:pStyle w:val="NormalWeb"/>
              <w:shd w:val="clear" w:color="auto" w:fill="FFFFFF"/>
              <w:spacing w:before="0" w:beforeAutospacing="0" w:after="210" w:afterAutospacing="0"/>
              <w:rPr>
                <w:rFonts w:ascii="Calibri" w:hAnsi="Calibri" w:cs="Calibri"/>
                <w:color w:val="000000"/>
                <w:spacing w:val="6"/>
                <w:sz w:val="22"/>
                <w:szCs w:val="22"/>
              </w:rPr>
            </w:pPr>
            <w:r w:rsidRPr="004D190F">
              <w:rPr>
                <w:rFonts w:ascii="Calibri" w:hAnsi="Calibri" w:cs="Calibri"/>
                <w:color w:val="000000"/>
                <w:spacing w:val="6"/>
                <w:sz w:val="22"/>
                <w:szCs w:val="22"/>
              </w:rPr>
              <w:t>Diversity training is understood as intentional professional training designed to develop skills needed to facilitate working and interacting with people from diverse cultural backgrounds (Noe, 2010; Hughes &amp; Byrd, 2017). A diversity training program aims to boost participants' awareness about different types of diversity, appreciating differences among co-workers, and provide knowledge and strategies to enhance employees' interpersonal and communication skills across diversity to help build a positive work environment. (Hughes &amp; Byrd, 2017) At the organization level, diversity training helps prevent civil rights violations, increases the inclusion of different identity groups, promotes better teamwork, and creates a more inclusive work environment.</w:t>
            </w:r>
          </w:p>
          <w:p w:rsidR="00D11004" w:rsidRPr="004D190F" w:rsidRDefault="00D11004" w:rsidP="00D11004">
            <w:pPr>
              <w:pStyle w:val="NormalWeb"/>
              <w:shd w:val="clear" w:color="auto" w:fill="FFFFFF"/>
              <w:spacing w:before="0" w:beforeAutospacing="0" w:after="210" w:afterAutospacing="0"/>
              <w:rPr>
                <w:rFonts w:ascii="Calibri" w:hAnsi="Calibri" w:cs="Calibri"/>
                <w:color w:val="000000"/>
                <w:spacing w:val="6"/>
                <w:sz w:val="22"/>
                <w:szCs w:val="22"/>
              </w:rPr>
            </w:pPr>
            <w:r w:rsidRPr="004D190F">
              <w:rPr>
                <w:rFonts w:ascii="Calibri" w:hAnsi="Calibri" w:cs="Calibri"/>
                <w:color w:val="000000"/>
                <w:spacing w:val="6"/>
                <w:sz w:val="22"/>
                <w:szCs w:val="22"/>
              </w:rPr>
              <w:t>According to Cocchiara, Connerley, and Bell (2010), there are several reasons why organizations need to provide diversity training for their employees among them the following:</w:t>
            </w:r>
          </w:p>
          <w:p w:rsidR="00D11004" w:rsidRPr="004D190F" w:rsidRDefault="00D11004" w:rsidP="00D11004">
            <w:pPr>
              <w:numPr>
                <w:ilvl w:val="0"/>
                <w:numId w:val="33"/>
              </w:numPr>
              <w:shd w:val="clear" w:color="auto" w:fill="FFFFFF"/>
              <w:ind w:left="255"/>
              <w:rPr>
                <w:rFonts w:ascii="Calibri" w:hAnsi="Calibri" w:cs="Calibri"/>
                <w:color w:val="000000"/>
                <w:spacing w:val="6"/>
                <w:sz w:val="22"/>
                <w:szCs w:val="22"/>
              </w:rPr>
            </w:pPr>
            <w:r w:rsidRPr="004D190F">
              <w:rPr>
                <w:rFonts w:ascii="Calibri" w:hAnsi="Calibri" w:cs="Calibri"/>
                <w:color w:val="000000"/>
                <w:spacing w:val="6"/>
                <w:sz w:val="22"/>
                <w:szCs w:val="22"/>
              </w:rPr>
              <w:t>To attract talent and maximize organizations' profits.</w:t>
            </w:r>
          </w:p>
          <w:p w:rsidR="00D11004" w:rsidRPr="004D190F" w:rsidRDefault="00D11004" w:rsidP="00D11004">
            <w:pPr>
              <w:numPr>
                <w:ilvl w:val="0"/>
                <w:numId w:val="33"/>
              </w:numPr>
              <w:shd w:val="clear" w:color="auto" w:fill="FFFFFF"/>
              <w:ind w:left="255"/>
              <w:rPr>
                <w:rFonts w:ascii="Calibri" w:hAnsi="Calibri" w:cs="Calibri"/>
                <w:color w:val="000000"/>
                <w:spacing w:val="6"/>
                <w:sz w:val="22"/>
                <w:szCs w:val="22"/>
              </w:rPr>
            </w:pPr>
            <w:r w:rsidRPr="004D190F">
              <w:rPr>
                <w:rFonts w:ascii="Calibri" w:hAnsi="Calibri" w:cs="Calibri"/>
                <w:color w:val="000000"/>
                <w:spacing w:val="6"/>
                <w:sz w:val="22"/>
                <w:szCs w:val="22"/>
              </w:rPr>
              <w:t>To comply with the organization's moral and legal standards.</w:t>
            </w:r>
          </w:p>
          <w:p w:rsidR="00D11004" w:rsidRPr="004D190F" w:rsidRDefault="00D11004" w:rsidP="00D11004">
            <w:pPr>
              <w:numPr>
                <w:ilvl w:val="0"/>
                <w:numId w:val="33"/>
              </w:numPr>
              <w:shd w:val="clear" w:color="auto" w:fill="FFFFFF"/>
              <w:ind w:left="255"/>
              <w:rPr>
                <w:rFonts w:ascii="Calibri" w:hAnsi="Calibri" w:cs="Calibri"/>
                <w:color w:val="000000"/>
                <w:spacing w:val="6"/>
                <w:sz w:val="22"/>
                <w:szCs w:val="22"/>
              </w:rPr>
            </w:pPr>
            <w:r w:rsidRPr="004D190F">
              <w:rPr>
                <w:rFonts w:ascii="Calibri" w:hAnsi="Calibri" w:cs="Calibri"/>
                <w:color w:val="000000"/>
                <w:spacing w:val="6"/>
                <w:sz w:val="22"/>
                <w:szCs w:val="22"/>
              </w:rPr>
              <w:t>To develop leadership and essential skills to maximize organizational diversity.</w:t>
            </w:r>
          </w:p>
          <w:p w:rsidR="00D11004" w:rsidRPr="004D190F" w:rsidRDefault="00D11004" w:rsidP="00D11004">
            <w:pPr>
              <w:numPr>
                <w:ilvl w:val="0"/>
                <w:numId w:val="33"/>
              </w:numPr>
              <w:shd w:val="clear" w:color="auto" w:fill="FFFFFF"/>
              <w:ind w:left="255"/>
              <w:rPr>
                <w:rFonts w:ascii="Calibri" w:hAnsi="Calibri" w:cs="Calibri"/>
                <w:color w:val="000000"/>
                <w:spacing w:val="6"/>
                <w:sz w:val="22"/>
                <w:szCs w:val="22"/>
              </w:rPr>
            </w:pPr>
            <w:r w:rsidRPr="004D190F">
              <w:rPr>
                <w:rFonts w:ascii="Calibri" w:hAnsi="Calibri" w:cs="Calibri"/>
                <w:color w:val="000000"/>
                <w:spacing w:val="6"/>
                <w:sz w:val="22"/>
                <w:szCs w:val="22"/>
              </w:rPr>
              <w:t>To disseminate information about diversity-related issues and organizational policies.</w:t>
            </w:r>
          </w:p>
          <w:p w:rsidR="000F3015" w:rsidRPr="004D190F" w:rsidRDefault="00D11004" w:rsidP="00D11004">
            <w:pPr>
              <w:numPr>
                <w:ilvl w:val="0"/>
                <w:numId w:val="33"/>
              </w:numPr>
              <w:shd w:val="clear" w:color="auto" w:fill="FFFFFF"/>
              <w:ind w:left="255"/>
              <w:rPr>
                <w:rFonts w:ascii="Calibri" w:hAnsi="Calibri" w:cs="Calibri"/>
                <w:color w:val="000000"/>
                <w:spacing w:val="6"/>
                <w:sz w:val="22"/>
                <w:szCs w:val="22"/>
              </w:rPr>
            </w:pPr>
            <w:r w:rsidRPr="004D190F">
              <w:rPr>
                <w:rFonts w:ascii="Calibri" w:hAnsi="Calibri" w:cs="Calibri"/>
                <w:color w:val="000000"/>
                <w:spacing w:val="6"/>
                <w:sz w:val="22"/>
                <w:szCs w:val="22"/>
              </w:rPr>
              <w:t>To intensify leadership development and management effectiveness.</w:t>
            </w:r>
          </w:p>
          <w:p w:rsidR="000F3015" w:rsidRPr="004D190F" w:rsidRDefault="000F3015" w:rsidP="00237394">
            <w:pPr>
              <w:rPr>
                <w:rFonts w:ascii="Calibri" w:hAnsi="Calibri" w:cs="Calibri"/>
                <w:sz w:val="22"/>
                <w:szCs w:val="22"/>
                <w:highlight w:val="yellow"/>
              </w:rPr>
            </w:pPr>
          </w:p>
          <w:p w:rsidR="00237394" w:rsidRPr="004D190F" w:rsidRDefault="00237394" w:rsidP="00237394">
            <w:pPr>
              <w:rPr>
                <w:rFonts w:ascii="Calibri" w:hAnsi="Calibri" w:cs="Calibri"/>
                <w:sz w:val="22"/>
                <w:szCs w:val="22"/>
              </w:rPr>
            </w:pPr>
            <w:r w:rsidRPr="004D190F">
              <w:rPr>
                <w:rFonts w:ascii="Calibri" w:hAnsi="Calibri" w:cs="Calibri"/>
                <w:sz w:val="22"/>
                <w:szCs w:val="22"/>
              </w:rPr>
              <w:t>Source:</w:t>
            </w:r>
          </w:p>
          <w:p w:rsidR="006A49BE" w:rsidRPr="004D190F" w:rsidRDefault="00D11004" w:rsidP="006A49BE">
            <w:pPr>
              <w:rPr>
                <w:rFonts w:ascii="Calibri" w:hAnsi="Calibri" w:cs="Calibri"/>
                <w:sz w:val="22"/>
                <w:szCs w:val="22"/>
              </w:rPr>
            </w:pPr>
            <w:r w:rsidRPr="004D190F">
              <w:rPr>
                <w:rFonts w:ascii="Calibri" w:hAnsi="Calibri" w:cs="Calibri"/>
                <w:sz w:val="22"/>
                <w:szCs w:val="22"/>
              </w:rPr>
              <w:t>https://extension.psu.edu/diversity-training-in-the-workplace</w:t>
            </w:r>
          </w:p>
        </w:tc>
      </w:tr>
      <w:tr w:rsidR="008E075C" w:rsidRPr="004D190F" w:rsidTr="0081274A">
        <w:tc>
          <w:tcPr>
            <w:tcW w:w="1692" w:type="dxa"/>
          </w:tcPr>
          <w:p w:rsidR="006A49BE" w:rsidRPr="004D190F" w:rsidRDefault="006A49BE" w:rsidP="006A49BE">
            <w:pPr>
              <w:rPr>
                <w:rFonts w:ascii="Calibri" w:hAnsi="Calibri" w:cs="Calibri"/>
                <w:sz w:val="22"/>
                <w:szCs w:val="22"/>
              </w:rPr>
            </w:pPr>
            <w:r w:rsidRPr="004D190F">
              <w:rPr>
                <w:rFonts w:ascii="Calibri" w:hAnsi="Calibri" w:cs="Calibri"/>
                <w:sz w:val="22"/>
                <w:szCs w:val="22"/>
              </w:rPr>
              <w:t>Equity</w:t>
            </w:r>
          </w:p>
        </w:tc>
        <w:tc>
          <w:tcPr>
            <w:tcW w:w="7658" w:type="dxa"/>
          </w:tcPr>
          <w:p w:rsidR="006A49BE" w:rsidRPr="004D190F" w:rsidRDefault="006A49BE" w:rsidP="006A49BE">
            <w:pPr>
              <w:pStyle w:val="NormalWeb"/>
              <w:rPr>
                <w:rFonts w:ascii="Calibri" w:hAnsi="Calibri" w:cs="Calibri"/>
                <w:color w:val="000000"/>
                <w:sz w:val="22"/>
                <w:szCs w:val="22"/>
              </w:rPr>
            </w:pPr>
            <w:r w:rsidRPr="004D190F">
              <w:rPr>
                <w:rFonts w:ascii="Calibri" w:hAnsi="Calibri" w:cs="Calibri"/>
                <w:color w:val="000000"/>
                <w:sz w:val="22"/>
                <w:szCs w:val="22"/>
              </w:rPr>
              <w:t xml:space="preserve">Equity means fairness and justice and focuses on outcomes that are most appropriate for a given group, recognizing different challenges, needs, and </w:t>
            </w:r>
            <w:r w:rsidRPr="004D190F">
              <w:rPr>
                <w:rFonts w:ascii="Calibri" w:hAnsi="Calibri" w:cs="Calibri"/>
                <w:color w:val="000000"/>
                <w:sz w:val="22"/>
                <w:szCs w:val="22"/>
              </w:rPr>
              <w:lastRenderedPageBreak/>
              <w:t>histories. It is distinct from diversity, which can simply mean variety (the presence of individuals with various Race Forward identities). It is also not equality, or “same treatment,” which doesn’t take differing needs or disparate outcomes into account. Systemic equity involves a robust system and dynamic process consciously designed to create, support and sustain social justice.</w:t>
            </w:r>
          </w:p>
          <w:p w:rsidR="00FB1DD1" w:rsidRPr="004D190F" w:rsidRDefault="00237394" w:rsidP="00237394">
            <w:pPr>
              <w:rPr>
                <w:rFonts w:ascii="Calibri" w:hAnsi="Calibri" w:cs="Calibri"/>
                <w:sz w:val="22"/>
                <w:szCs w:val="22"/>
                <w:lang w:val="fr-FR"/>
              </w:rPr>
            </w:pPr>
            <w:r w:rsidRPr="004D190F">
              <w:rPr>
                <w:rFonts w:ascii="Calibri" w:hAnsi="Calibri" w:cs="Calibri"/>
                <w:sz w:val="22"/>
                <w:szCs w:val="22"/>
                <w:lang w:val="fr-FR"/>
              </w:rPr>
              <w:t>Source:</w:t>
            </w:r>
            <w:r w:rsidR="00FB1DD1" w:rsidRPr="004D190F">
              <w:rPr>
                <w:rFonts w:ascii="Calibri" w:hAnsi="Calibri" w:cs="Calibri"/>
                <w:sz w:val="22"/>
                <w:szCs w:val="22"/>
                <w:lang w:val="fr-FR"/>
              </w:rPr>
              <w:t xml:space="preserve"> </w:t>
            </w:r>
          </w:p>
          <w:p w:rsidR="00237394" w:rsidRPr="004D190F" w:rsidRDefault="00FB1DD1" w:rsidP="00237394">
            <w:pPr>
              <w:rPr>
                <w:rFonts w:ascii="Calibri" w:hAnsi="Calibri" w:cs="Calibri"/>
                <w:sz w:val="22"/>
                <w:szCs w:val="22"/>
                <w:lang w:val="fr-FR"/>
              </w:rPr>
            </w:pPr>
            <w:r w:rsidRPr="004D190F">
              <w:rPr>
                <w:rFonts w:ascii="Calibri" w:hAnsi="Calibri" w:cs="Calibri"/>
                <w:sz w:val="22"/>
                <w:szCs w:val="22"/>
                <w:lang w:val="fr-FR"/>
              </w:rPr>
              <w:t>https://smccd-my.sharepoint.com/:w:/g/personal/santizoj_smccd_edu/EeWPUxF3AwBJhSYfX-bvPqEBiSGyZY_MXgElB8xQiPmpDA?rtime=etgQJZ3T2Ug</w:t>
            </w:r>
          </w:p>
        </w:tc>
      </w:tr>
      <w:tr w:rsidR="008E075C" w:rsidRPr="004D190F" w:rsidTr="0081274A">
        <w:tc>
          <w:tcPr>
            <w:tcW w:w="1692" w:type="dxa"/>
          </w:tcPr>
          <w:p w:rsidR="006A49BE" w:rsidRPr="004D190F" w:rsidRDefault="006A49BE" w:rsidP="006A49BE">
            <w:pPr>
              <w:rPr>
                <w:rFonts w:ascii="Calibri" w:hAnsi="Calibri" w:cs="Calibri"/>
                <w:sz w:val="22"/>
                <w:szCs w:val="22"/>
              </w:rPr>
            </w:pPr>
            <w:r w:rsidRPr="004D190F">
              <w:rPr>
                <w:rFonts w:ascii="Calibri" w:hAnsi="Calibri" w:cs="Calibri"/>
                <w:sz w:val="22"/>
                <w:szCs w:val="22"/>
              </w:rPr>
              <w:lastRenderedPageBreak/>
              <w:t>EEO</w:t>
            </w:r>
          </w:p>
          <w:p w:rsidR="006A49BE" w:rsidRPr="004D190F" w:rsidRDefault="006A49BE" w:rsidP="006A49BE">
            <w:pPr>
              <w:rPr>
                <w:rFonts w:ascii="Calibri" w:hAnsi="Calibri" w:cs="Calibri"/>
                <w:sz w:val="22"/>
                <w:szCs w:val="22"/>
              </w:rPr>
            </w:pPr>
            <w:r w:rsidRPr="004D190F">
              <w:rPr>
                <w:rFonts w:ascii="Calibri" w:hAnsi="Calibri" w:cs="Calibri"/>
                <w:sz w:val="22"/>
                <w:szCs w:val="22"/>
              </w:rPr>
              <w:t>Equal Employment Opportunity</w:t>
            </w:r>
          </w:p>
        </w:tc>
        <w:tc>
          <w:tcPr>
            <w:tcW w:w="7658" w:type="dxa"/>
          </w:tcPr>
          <w:p w:rsidR="006A49BE" w:rsidRPr="004D190F" w:rsidRDefault="006A49BE" w:rsidP="00350FD1">
            <w:pPr>
              <w:shd w:val="clear" w:color="auto" w:fill="FFFFFF"/>
              <w:rPr>
                <w:rFonts w:ascii="Calibri" w:hAnsi="Calibri" w:cs="Calibri"/>
                <w:color w:val="1B1B1B"/>
                <w:sz w:val="22"/>
                <w:szCs w:val="22"/>
              </w:rPr>
            </w:pPr>
            <w:hyperlink r:id="rId24" w:tooltip="Home" w:history="1"/>
            <w:r w:rsidRPr="004D190F">
              <w:rPr>
                <w:rFonts w:ascii="Calibri" w:hAnsi="Calibri" w:cs="Calibri"/>
                <w:color w:val="1B1B1B"/>
                <w:sz w:val="22"/>
                <w:szCs w:val="22"/>
                <w:shd w:val="clear" w:color="auto" w:fill="FFFFFF"/>
              </w:rPr>
              <w:t>The U.S. Equal Employment Opportunity Commission (EEOC) is responsible for enforcing federal laws that make it illegal to discriminate against a job applicant or an employee because of the person's race, color, religion, sex (including pregnancy, transgender status, and sexual orientation), national origin, age (40 or older), disability or genetic information.</w:t>
            </w:r>
          </w:p>
          <w:p w:rsidR="00DE27F6" w:rsidRPr="004D190F" w:rsidRDefault="00DE27F6" w:rsidP="00DE27F6">
            <w:pPr>
              <w:rPr>
                <w:rFonts w:ascii="Calibri" w:hAnsi="Calibri" w:cs="Calibri"/>
                <w:sz w:val="22"/>
                <w:szCs w:val="22"/>
              </w:rPr>
            </w:pPr>
          </w:p>
          <w:p w:rsidR="006A49BE" w:rsidRPr="004D190F" w:rsidRDefault="006A49BE" w:rsidP="00DE27F6">
            <w:pPr>
              <w:pStyle w:val="NormalWeb"/>
              <w:shd w:val="clear" w:color="auto" w:fill="FFFFFF"/>
              <w:spacing w:before="0" w:beforeAutospacing="0" w:after="0" w:afterAutospacing="0"/>
              <w:rPr>
                <w:rFonts w:ascii="Calibri" w:hAnsi="Calibri" w:cs="Calibri"/>
                <w:color w:val="1B1B1B"/>
                <w:sz w:val="22"/>
                <w:szCs w:val="22"/>
              </w:rPr>
            </w:pPr>
            <w:r w:rsidRPr="004D190F">
              <w:rPr>
                <w:rFonts w:ascii="Calibri" w:hAnsi="Calibri" w:cs="Calibri"/>
                <w:color w:val="1B1B1B"/>
                <w:sz w:val="22"/>
                <w:szCs w:val="22"/>
              </w:rPr>
              <w:t>Most employers with at least 15 employees are covered by EEOC laws (20 employees in age discrimination cases). Most labor unions and employment agencies are also covered.</w:t>
            </w:r>
          </w:p>
          <w:p w:rsidR="00311B96" w:rsidRPr="004D190F" w:rsidRDefault="006A49BE" w:rsidP="00DE27F6">
            <w:pPr>
              <w:pStyle w:val="NormalWeb"/>
              <w:shd w:val="clear" w:color="auto" w:fill="FFFFFF"/>
              <w:spacing w:before="0" w:beforeAutospacing="0" w:after="0" w:afterAutospacing="0"/>
              <w:rPr>
                <w:rFonts w:ascii="Calibri" w:hAnsi="Calibri" w:cs="Calibri"/>
                <w:color w:val="1B1B1B"/>
                <w:sz w:val="22"/>
                <w:szCs w:val="22"/>
              </w:rPr>
            </w:pPr>
            <w:r w:rsidRPr="004D190F">
              <w:rPr>
                <w:rFonts w:ascii="Calibri" w:hAnsi="Calibri" w:cs="Calibri"/>
                <w:color w:val="1B1B1B"/>
                <w:sz w:val="22"/>
                <w:szCs w:val="22"/>
              </w:rPr>
              <w:t>The laws apply to all types of work situations, including hiring, firing, promotions, harassment, training, wages, and benefits.</w:t>
            </w:r>
          </w:p>
          <w:p w:rsidR="009407D2" w:rsidRPr="004D190F" w:rsidRDefault="009407D2" w:rsidP="00DE27F6">
            <w:pPr>
              <w:pStyle w:val="NormalWeb"/>
              <w:shd w:val="clear" w:color="auto" w:fill="FFFFFF"/>
              <w:spacing w:before="0" w:beforeAutospacing="0" w:after="0" w:afterAutospacing="0"/>
              <w:rPr>
                <w:rFonts w:ascii="Calibri" w:hAnsi="Calibri" w:cs="Calibri"/>
                <w:color w:val="1B1B1B"/>
                <w:sz w:val="22"/>
                <w:szCs w:val="22"/>
              </w:rPr>
            </w:pPr>
          </w:p>
          <w:p w:rsidR="00311B96" w:rsidRPr="004D190F" w:rsidRDefault="00311B96" w:rsidP="00DE27F6">
            <w:pPr>
              <w:shd w:val="clear" w:color="auto" w:fill="FFFFFF"/>
              <w:rPr>
                <w:rFonts w:ascii="Calibri" w:hAnsi="Calibri" w:cs="Calibri"/>
                <w:sz w:val="22"/>
                <w:szCs w:val="22"/>
                <w:lang w:val="fr-FR"/>
              </w:rPr>
            </w:pPr>
            <w:r w:rsidRPr="004D190F">
              <w:rPr>
                <w:rFonts w:ascii="Calibri" w:hAnsi="Calibri" w:cs="Calibri"/>
                <w:sz w:val="22"/>
                <w:szCs w:val="22"/>
                <w:lang w:val="fr-FR"/>
              </w:rPr>
              <w:t xml:space="preserve">Source: </w:t>
            </w:r>
          </w:p>
          <w:p w:rsidR="00311B96" w:rsidRPr="004D190F" w:rsidRDefault="00311B96" w:rsidP="00DE27F6">
            <w:pPr>
              <w:shd w:val="clear" w:color="auto" w:fill="FFFFFF"/>
              <w:rPr>
                <w:rFonts w:ascii="Calibri" w:hAnsi="Calibri" w:cs="Calibri"/>
                <w:color w:val="1B1B1B"/>
                <w:sz w:val="22"/>
                <w:szCs w:val="22"/>
                <w:lang w:val="fr-FR"/>
              </w:rPr>
            </w:pPr>
            <w:r w:rsidRPr="004D190F">
              <w:rPr>
                <w:rFonts w:ascii="Calibri" w:hAnsi="Calibri" w:cs="Calibri"/>
                <w:color w:val="1B1B1B"/>
                <w:sz w:val="22"/>
                <w:szCs w:val="22"/>
                <w:lang w:val="fr-FR"/>
              </w:rPr>
              <w:t>https://www.eeoc.gov/</w:t>
            </w:r>
          </w:p>
          <w:p w:rsidR="006A49BE" w:rsidRPr="004D190F" w:rsidRDefault="006A49BE" w:rsidP="00DE27F6">
            <w:pPr>
              <w:pStyle w:val="z-TopofForm"/>
              <w:jc w:val="left"/>
              <w:rPr>
                <w:rFonts w:ascii="Calibri" w:hAnsi="Calibri" w:cs="Calibri"/>
                <w:sz w:val="22"/>
                <w:szCs w:val="22"/>
                <w:lang w:val="fr-FR"/>
              </w:rPr>
            </w:pPr>
            <w:r w:rsidRPr="004D190F">
              <w:rPr>
                <w:rFonts w:ascii="Calibri" w:hAnsi="Calibri" w:cs="Calibri"/>
                <w:sz w:val="22"/>
                <w:szCs w:val="22"/>
                <w:lang w:val="fr-FR"/>
              </w:rPr>
              <w:t xml:space="preserve"> Top of Form</w:t>
            </w:r>
          </w:p>
          <w:p w:rsidR="006A49BE" w:rsidRPr="004D190F" w:rsidRDefault="006A49BE" w:rsidP="00DE27F6">
            <w:pPr>
              <w:pStyle w:val="z-BottomofForm"/>
              <w:jc w:val="left"/>
              <w:rPr>
                <w:rFonts w:ascii="Calibri" w:hAnsi="Calibri" w:cs="Calibri"/>
                <w:sz w:val="22"/>
                <w:szCs w:val="22"/>
                <w:lang w:val="fr-FR"/>
              </w:rPr>
            </w:pPr>
            <w:r w:rsidRPr="004D190F">
              <w:rPr>
                <w:rFonts w:ascii="Calibri" w:hAnsi="Calibri" w:cs="Calibri"/>
                <w:sz w:val="22"/>
                <w:szCs w:val="22"/>
                <w:lang w:val="fr-FR"/>
              </w:rPr>
              <w:t>Bottom of Form</w:t>
            </w:r>
          </w:p>
          <w:p w:rsidR="00201F15" w:rsidRPr="004D190F" w:rsidRDefault="006A49BE" w:rsidP="00DE27F6">
            <w:pPr>
              <w:pStyle w:val="font8"/>
              <w:spacing w:before="0" w:beforeAutospacing="0" w:after="0" w:afterAutospacing="0"/>
              <w:textAlignment w:val="baseline"/>
              <w:rPr>
                <w:rFonts w:ascii="Calibri" w:eastAsiaTheme="majorEastAsia" w:hAnsi="Calibri" w:cs="Calibri"/>
                <w:b/>
                <w:color w:val="000000"/>
                <w:spacing w:val="7"/>
                <w:sz w:val="22"/>
                <w:szCs w:val="22"/>
                <w:bdr w:val="none" w:sz="0" w:space="0" w:color="auto" w:frame="1"/>
              </w:rPr>
            </w:pPr>
            <w:r w:rsidRPr="004D190F">
              <w:rPr>
                <w:rFonts w:ascii="Calibri" w:hAnsi="Calibri" w:cs="Calibri"/>
                <w:color w:val="000000"/>
                <w:spacing w:val="7"/>
                <w:sz w:val="22"/>
                <w:szCs w:val="22"/>
                <w:bdr w:val="none" w:sz="0" w:space="0" w:color="auto" w:frame="1"/>
                <w:lang w:val="fr-FR"/>
              </w:rPr>
              <w:br/>
            </w:r>
            <w:r w:rsidRPr="004D190F">
              <w:rPr>
                <w:rStyle w:val="color30"/>
                <w:rFonts w:ascii="Calibri" w:eastAsiaTheme="majorEastAsia" w:hAnsi="Calibri" w:cs="Calibri"/>
                <w:b/>
                <w:color w:val="000000"/>
                <w:spacing w:val="7"/>
                <w:sz w:val="22"/>
                <w:szCs w:val="22"/>
                <w:bdr w:val="none" w:sz="0" w:space="0" w:color="auto" w:frame="1"/>
              </w:rPr>
              <w:t>Discrimination</w:t>
            </w:r>
          </w:p>
          <w:p w:rsidR="006A49BE" w:rsidRPr="004D190F" w:rsidRDefault="006A49BE" w:rsidP="00DE27F6">
            <w:pPr>
              <w:pStyle w:val="font8"/>
              <w:spacing w:before="0" w:beforeAutospacing="0" w:after="0" w:afterAutospacing="0"/>
              <w:textAlignment w:val="baseline"/>
              <w:rPr>
                <w:rFonts w:ascii="Calibri" w:hAnsi="Calibri" w:cs="Calibri"/>
                <w:color w:val="000000"/>
                <w:sz w:val="22"/>
                <w:szCs w:val="22"/>
              </w:rPr>
            </w:pPr>
            <w:r w:rsidRPr="004D190F">
              <w:rPr>
                <w:rFonts w:ascii="Calibri" w:hAnsi="Calibri" w:cs="Calibri"/>
                <w:color w:val="000000"/>
                <w:sz w:val="22"/>
                <w:szCs w:val="22"/>
              </w:rPr>
              <w:t>The unequal treatment of members of various groups based on race, gender, social class, sexual orientation, physical ability, religion and other categories.</w:t>
            </w:r>
            <w:r w:rsidR="00201F15" w:rsidRPr="004D190F">
              <w:rPr>
                <w:rFonts w:ascii="Calibri" w:hAnsi="Calibri" w:cs="Calibri"/>
                <w:color w:val="000000"/>
                <w:sz w:val="22"/>
                <w:szCs w:val="22"/>
              </w:rPr>
              <w:t xml:space="preserve"> </w:t>
            </w:r>
            <w:r w:rsidRPr="004D190F">
              <w:rPr>
                <w:rFonts w:ascii="Calibri" w:hAnsi="Calibri" w:cs="Calibri"/>
                <w:color w:val="000000"/>
                <w:sz w:val="22"/>
                <w:szCs w:val="22"/>
              </w:rPr>
              <w:t>[In the United States] the law makes it illegal to discriminate against someone on the basis of race, color, religion, national origin, or sex. The law also makes it illegal to retaliate against a person because the person complained about discrimination, filed a charge of discrimination, or participated in an employment discrimination investigation or lawsuit. The law also requires that employers reasonably accommodate applicants’ and employees’ sincerely held religious practices, unless doing so would impose an undue hardship on the operation of the employer’s business.</w:t>
            </w:r>
          </w:p>
          <w:p w:rsidR="006A49BE" w:rsidRPr="004D190F" w:rsidRDefault="006A49BE" w:rsidP="00DE27F6">
            <w:pPr>
              <w:pStyle w:val="font8"/>
              <w:spacing w:before="0" w:beforeAutospacing="0" w:after="0" w:afterAutospacing="0"/>
              <w:textAlignment w:val="baseline"/>
              <w:rPr>
                <w:rFonts w:ascii="Calibri" w:hAnsi="Calibri" w:cs="Calibri"/>
                <w:color w:val="000000"/>
                <w:sz w:val="22"/>
                <w:szCs w:val="22"/>
              </w:rPr>
            </w:pPr>
          </w:p>
          <w:p w:rsidR="00201F15" w:rsidRPr="004D190F" w:rsidRDefault="00201F15" w:rsidP="00DE27F6">
            <w:pPr>
              <w:rPr>
                <w:rFonts w:ascii="Calibri" w:hAnsi="Calibri" w:cs="Calibri"/>
                <w:sz w:val="22"/>
                <w:szCs w:val="22"/>
              </w:rPr>
            </w:pPr>
            <w:r w:rsidRPr="004D190F">
              <w:rPr>
                <w:rFonts w:ascii="Calibri" w:hAnsi="Calibri" w:cs="Calibri"/>
                <w:sz w:val="22"/>
                <w:szCs w:val="22"/>
              </w:rPr>
              <w:t>Sources:</w:t>
            </w:r>
          </w:p>
          <w:p w:rsidR="006A49BE" w:rsidRPr="004D190F" w:rsidRDefault="006A49BE" w:rsidP="00DE27F6">
            <w:pPr>
              <w:pStyle w:val="font9"/>
              <w:spacing w:before="0" w:beforeAutospacing="0" w:after="0" w:afterAutospacing="0"/>
              <w:textAlignment w:val="baseline"/>
              <w:rPr>
                <w:rFonts w:ascii="Calibri" w:hAnsi="Calibri" w:cs="Calibri"/>
                <w:color w:val="000000"/>
                <w:sz w:val="22"/>
                <w:szCs w:val="22"/>
              </w:rPr>
            </w:pPr>
            <w:r w:rsidRPr="004D190F">
              <w:rPr>
                <w:rFonts w:ascii="Calibri" w:hAnsi="Calibri" w:cs="Calibri"/>
                <w:color w:val="000000"/>
                <w:sz w:val="22"/>
                <w:szCs w:val="22"/>
              </w:rPr>
              <w:t>1. Institute for Democratic Renewal and Project Change Anti-Racism Initiative, </w:t>
            </w:r>
            <w:hyperlink r:id="rId25" w:tgtFrame="_blank" w:history="1">
              <w:r w:rsidRPr="004D190F">
                <w:rPr>
                  <w:rStyle w:val="Emphasis"/>
                  <w:rFonts w:ascii="Calibri" w:hAnsi="Calibri" w:cs="Calibri"/>
                  <w:color w:val="0000FF"/>
                  <w:sz w:val="22"/>
                  <w:szCs w:val="22"/>
                  <w:u w:val="single"/>
                  <w:bdr w:val="none" w:sz="0" w:space="0" w:color="auto" w:frame="1"/>
                </w:rPr>
                <w:t>A Community Builder's Tool Kit</w:t>
              </w:r>
            </w:hyperlink>
            <w:r w:rsidRPr="004D190F">
              <w:rPr>
                <w:rStyle w:val="Emphasis"/>
                <w:rFonts w:ascii="Calibri" w:hAnsi="Calibri" w:cs="Calibri"/>
                <w:color w:val="000000"/>
                <w:sz w:val="22"/>
                <w:szCs w:val="22"/>
                <w:bdr w:val="none" w:sz="0" w:space="0" w:color="auto" w:frame="1"/>
              </w:rPr>
              <w:t>,</w:t>
            </w:r>
            <w:r w:rsidRPr="004D190F">
              <w:rPr>
                <w:rFonts w:ascii="Calibri" w:hAnsi="Calibri" w:cs="Calibri"/>
                <w:color w:val="000000"/>
                <w:sz w:val="22"/>
                <w:szCs w:val="22"/>
              </w:rPr>
              <w:t> Appendix I (2000).</w:t>
            </w:r>
          </w:p>
          <w:p w:rsidR="006A49BE" w:rsidRPr="004D190F" w:rsidRDefault="006A49BE" w:rsidP="00DE27F6">
            <w:pPr>
              <w:pStyle w:val="font9"/>
              <w:spacing w:before="0" w:beforeAutospacing="0" w:after="0" w:afterAutospacing="0"/>
              <w:textAlignment w:val="baseline"/>
              <w:rPr>
                <w:rFonts w:ascii="Calibri" w:hAnsi="Calibri" w:cs="Calibri"/>
                <w:color w:val="000000"/>
                <w:sz w:val="22"/>
                <w:szCs w:val="22"/>
              </w:rPr>
            </w:pPr>
            <w:r w:rsidRPr="004D190F">
              <w:rPr>
                <w:rFonts w:ascii="Calibri" w:hAnsi="Calibri" w:cs="Calibri"/>
                <w:color w:val="000000"/>
                <w:sz w:val="22"/>
                <w:szCs w:val="22"/>
              </w:rPr>
              <w:t>2. U.S. Equal Employment Opportunity Commission, </w:t>
            </w:r>
            <w:hyperlink r:id="rId26" w:tgtFrame="_blank" w:history="1">
              <w:r w:rsidRPr="004D190F">
                <w:rPr>
                  <w:rStyle w:val="Hyperlink"/>
                  <w:rFonts w:ascii="Calibri" w:eastAsiaTheme="majorEastAsia" w:hAnsi="Calibri" w:cs="Calibri"/>
                  <w:sz w:val="22"/>
                  <w:szCs w:val="22"/>
                  <w:bdr w:val="none" w:sz="0" w:space="0" w:color="auto" w:frame="1"/>
                </w:rPr>
                <w:t>“</w:t>
              </w:r>
            </w:hyperlink>
            <w:hyperlink r:id="rId27" w:tgtFrame="_blank" w:history="1">
              <w:r w:rsidRPr="004D190F">
                <w:rPr>
                  <w:rStyle w:val="Hyperlink"/>
                  <w:rFonts w:ascii="Calibri" w:eastAsiaTheme="majorEastAsia" w:hAnsi="Calibri" w:cs="Calibri"/>
                  <w:sz w:val="22"/>
                  <w:szCs w:val="22"/>
                  <w:bdr w:val="none" w:sz="0" w:space="0" w:color="auto" w:frame="1"/>
                </w:rPr>
                <w:t>Laws Enforced by EEOC</w:t>
              </w:r>
            </w:hyperlink>
            <w:hyperlink r:id="rId28" w:tgtFrame="_blank" w:history="1">
              <w:r w:rsidRPr="004D190F">
                <w:rPr>
                  <w:rStyle w:val="Hyperlink"/>
                  <w:rFonts w:ascii="Calibri" w:eastAsiaTheme="majorEastAsia" w:hAnsi="Calibri" w:cs="Calibri"/>
                  <w:sz w:val="22"/>
                  <w:szCs w:val="22"/>
                  <w:bdr w:val="none" w:sz="0" w:space="0" w:color="auto" w:frame="1"/>
                </w:rPr>
                <w:t>”</w:t>
              </w:r>
            </w:hyperlink>
            <w:r w:rsidRPr="004D190F">
              <w:rPr>
                <w:rFonts w:ascii="Calibri" w:hAnsi="Calibri" w:cs="Calibri"/>
                <w:color w:val="000000"/>
                <w:sz w:val="22"/>
                <w:szCs w:val="22"/>
              </w:rPr>
              <w:t> (accessed 28 June 2013).</w:t>
            </w:r>
          </w:p>
          <w:p w:rsidR="006A49BE" w:rsidRPr="004D190F" w:rsidRDefault="006A49BE" w:rsidP="00DE27F6">
            <w:pPr>
              <w:rPr>
                <w:rFonts w:ascii="Calibri" w:hAnsi="Calibri" w:cs="Calibri"/>
                <w:sz w:val="22"/>
                <w:szCs w:val="22"/>
              </w:rPr>
            </w:pPr>
          </w:p>
        </w:tc>
      </w:tr>
      <w:tr w:rsidR="008E075C" w:rsidRPr="004D190F" w:rsidTr="0081274A">
        <w:trPr>
          <w:trHeight w:val="620"/>
        </w:trPr>
        <w:tc>
          <w:tcPr>
            <w:tcW w:w="1692" w:type="dxa"/>
          </w:tcPr>
          <w:p w:rsidR="006A49BE" w:rsidRPr="004D190F" w:rsidRDefault="006A49BE" w:rsidP="006A49BE">
            <w:pPr>
              <w:rPr>
                <w:rFonts w:ascii="Calibri" w:hAnsi="Calibri" w:cs="Calibri"/>
                <w:sz w:val="22"/>
                <w:szCs w:val="22"/>
              </w:rPr>
            </w:pPr>
            <w:r w:rsidRPr="004D190F">
              <w:rPr>
                <w:rStyle w:val="color30"/>
                <w:rFonts w:ascii="Calibri" w:eastAsiaTheme="majorEastAsia" w:hAnsi="Calibri" w:cs="Calibri"/>
                <w:color w:val="000000"/>
                <w:spacing w:val="7"/>
                <w:sz w:val="22"/>
                <w:szCs w:val="22"/>
                <w:bdr w:val="none" w:sz="0" w:space="0" w:color="auto" w:frame="1"/>
              </w:rPr>
              <w:t>Inclusion</w:t>
            </w:r>
          </w:p>
        </w:tc>
        <w:tc>
          <w:tcPr>
            <w:tcW w:w="7658" w:type="dxa"/>
          </w:tcPr>
          <w:p w:rsidR="006A49BE" w:rsidRPr="004D190F" w:rsidRDefault="006A49BE" w:rsidP="006A49BE">
            <w:pPr>
              <w:pStyle w:val="font8"/>
              <w:spacing w:before="0" w:beforeAutospacing="0" w:after="0" w:afterAutospacing="0" w:line="312" w:lineRule="atLeast"/>
              <w:textAlignment w:val="baseline"/>
              <w:rPr>
                <w:rFonts w:ascii="Calibri" w:hAnsi="Calibri" w:cs="Calibri"/>
                <w:color w:val="000000"/>
                <w:sz w:val="22"/>
                <w:szCs w:val="22"/>
              </w:rPr>
            </w:pPr>
            <w:r w:rsidRPr="004D190F">
              <w:rPr>
                <w:rFonts w:ascii="Calibri" w:hAnsi="Calibri" w:cs="Calibri"/>
                <w:color w:val="000000"/>
                <w:sz w:val="22"/>
                <w:szCs w:val="22"/>
              </w:rPr>
              <w:t>Authentically bringing traditionally excluded individuals and/or groups into processes, activities, and decision/policy making in a way that shares power.</w:t>
            </w:r>
          </w:p>
          <w:p w:rsidR="006A49BE" w:rsidRPr="004D190F" w:rsidRDefault="006A49BE" w:rsidP="006A49BE">
            <w:pPr>
              <w:pStyle w:val="font8"/>
              <w:spacing w:before="0" w:beforeAutospacing="0" w:after="0" w:afterAutospacing="0"/>
              <w:textAlignment w:val="baseline"/>
              <w:rPr>
                <w:rFonts w:ascii="Calibri" w:hAnsi="Calibri" w:cs="Calibri"/>
                <w:color w:val="000000"/>
                <w:sz w:val="22"/>
                <w:szCs w:val="22"/>
              </w:rPr>
            </w:pPr>
          </w:p>
          <w:p w:rsidR="00201F15" w:rsidRPr="004D190F" w:rsidRDefault="00201F15" w:rsidP="00201F15">
            <w:pPr>
              <w:rPr>
                <w:rFonts w:ascii="Calibri" w:hAnsi="Calibri" w:cs="Calibri"/>
                <w:sz w:val="22"/>
                <w:szCs w:val="22"/>
              </w:rPr>
            </w:pPr>
            <w:r w:rsidRPr="004D190F">
              <w:rPr>
                <w:rFonts w:ascii="Calibri" w:hAnsi="Calibri" w:cs="Calibri"/>
                <w:sz w:val="22"/>
                <w:szCs w:val="22"/>
              </w:rPr>
              <w:t>Source:</w:t>
            </w:r>
          </w:p>
          <w:p w:rsidR="006A49BE" w:rsidRPr="004D190F" w:rsidRDefault="00007577" w:rsidP="00F85F2A">
            <w:pPr>
              <w:pStyle w:val="font9"/>
              <w:spacing w:before="0" w:beforeAutospacing="0" w:after="0" w:afterAutospacing="0"/>
              <w:textAlignment w:val="baseline"/>
              <w:rPr>
                <w:rFonts w:ascii="Calibri" w:hAnsi="Calibri" w:cs="Calibri"/>
                <w:color w:val="000000"/>
                <w:sz w:val="22"/>
                <w:szCs w:val="22"/>
              </w:rPr>
            </w:pPr>
            <w:hyperlink r:id="rId29" w:tgtFrame="_blank" w:history="1">
              <w:r w:rsidR="006A49BE" w:rsidRPr="004D190F">
                <w:rPr>
                  <w:rStyle w:val="Hyperlink"/>
                  <w:rFonts w:ascii="Calibri" w:eastAsiaTheme="majorEastAsia" w:hAnsi="Calibri" w:cs="Calibri"/>
                  <w:sz w:val="22"/>
                  <w:szCs w:val="22"/>
                  <w:bdr w:val="none" w:sz="0" w:space="0" w:color="auto" w:frame="1"/>
                </w:rPr>
                <w:t>OpenSource Leadership Strategies</w:t>
              </w:r>
            </w:hyperlink>
          </w:p>
        </w:tc>
      </w:tr>
      <w:tr w:rsidR="008E075C" w:rsidRPr="004D190F" w:rsidTr="0081274A">
        <w:tc>
          <w:tcPr>
            <w:tcW w:w="1692" w:type="dxa"/>
          </w:tcPr>
          <w:p w:rsidR="006A49BE" w:rsidRPr="004D190F" w:rsidRDefault="006A49BE" w:rsidP="006A49BE">
            <w:pPr>
              <w:rPr>
                <w:rFonts w:ascii="Calibri" w:hAnsi="Calibri" w:cs="Calibri"/>
                <w:sz w:val="22"/>
                <w:szCs w:val="22"/>
              </w:rPr>
            </w:pPr>
            <w:r w:rsidRPr="004D190F">
              <w:rPr>
                <w:rFonts w:ascii="Calibri" w:hAnsi="Calibri" w:cs="Calibri"/>
                <w:sz w:val="22"/>
                <w:szCs w:val="22"/>
              </w:rPr>
              <w:lastRenderedPageBreak/>
              <w:t>Intersectionality</w:t>
            </w:r>
          </w:p>
        </w:tc>
        <w:tc>
          <w:tcPr>
            <w:tcW w:w="7658" w:type="dxa"/>
          </w:tcPr>
          <w:p w:rsidR="006A49BE" w:rsidRPr="004D190F" w:rsidRDefault="006A49BE" w:rsidP="006A49BE">
            <w:pPr>
              <w:rPr>
                <w:rFonts w:ascii="Calibri" w:hAnsi="Calibri" w:cs="Calibri"/>
                <w:sz w:val="22"/>
                <w:szCs w:val="22"/>
              </w:rPr>
            </w:pPr>
            <w:r w:rsidRPr="004D190F">
              <w:rPr>
                <w:rFonts w:ascii="Calibri" w:hAnsi="Calibri" w:cs="Calibri"/>
                <w:sz w:val="22"/>
                <w:szCs w:val="22"/>
              </w:rPr>
              <w:t>The idea that various biological, social, and cultural categories-- including gender, race, class, ethnicity and social categories-- interact and contribute towards systematic social inequality. This concept recognizes that individuals: 1) belong to more than one social category simultaneously and 2) may experience either privileges or disadvantages on that basis depending on circumstances and relationships. Exposing [one’s] multiple identities can help clarify the ways in which a person can simultaneously experience privilege and oppression. For example, a Black woman in America does not experience gender inequalities in exactly the same way as a white woman, nor is her racial oppression identical to that experienced by a Black man. Each intersection produces a qualitatively distinct life</w:t>
            </w:r>
            <w:r w:rsidR="00201F15" w:rsidRPr="004D190F">
              <w:rPr>
                <w:rFonts w:ascii="Calibri" w:hAnsi="Calibri" w:cs="Calibri"/>
                <w:sz w:val="22"/>
                <w:szCs w:val="22"/>
              </w:rPr>
              <w:t>.</w:t>
            </w:r>
          </w:p>
          <w:p w:rsidR="00201F15" w:rsidRPr="004D190F" w:rsidRDefault="00201F15" w:rsidP="006A49BE">
            <w:pPr>
              <w:rPr>
                <w:rFonts w:ascii="Calibri" w:hAnsi="Calibri" w:cs="Calibri"/>
                <w:sz w:val="22"/>
                <w:szCs w:val="22"/>
              </w:rPr>
            </w:pPr>
          </w:p>
          <w:p w:rsidR="00201F15" w:rsidRPr="004D190F" w:rsidRDefault="00201F15" w:rsidP="006A49BE">
            <w:pPr>
              <w:rPr>
                <w:rFonts w:ascii="Calibri" w:hAnsi="Calibri" w:cs="Calibri"/>
                <w:sz w:val="22"/>
                <w:szCs w:val="22"/>
              </w:rPr>
            </w:pPr>
            <w:r w:rsidRPr="004D190F">
              <w:rPr>
                <w:rFonts w:ascii="Calibri" w:hAnsi="Calibri" w:cs="Calibri"/>
                <w:sz w:val="22"/>
                <w:szCs w:val="22"/>
              </w:rPr>
              <w:t>Source:</w:t>
            </w:r>
          </w:p>
          <w:p w:rsidR="006A49BE" w:rsidRPr="004D190F" w:rsidRDefault="006A49BE" w:rsidP="006A49BE">
            <w:pPr>
              <w:rPr>
                <w:rFonts w:ascii="Calibri" w:hAnsi="Calibri" w:cs="Calibri"/>
                <w:sz w:val="22"/>
                <w:szCs w:val="22"/>
              </w:rPr>
            </w:pPr>
            <w:r w:rsidRPr="004D190F">
              <w:rPr>
                <w:rFonts w:ascii="Calibri" w:hAnsi="Calibri" w:cs="Calibri"/>
                <w:sz w:val="22"/>
                <w:szCs w:val="22"/>
              </w:rPr>
              <w:t>https://epi.washington.edu/sites/default/files/DEI%20Glossary%20Word.pdf</w:t>
            </w:r>
          </w:p>
        </w:tc>
      </w:tr>
      <w:tr w:rsidR="008E075C" w:rsidRPr="004D190F" w:rsidTr="0081274A">
        <w:tc>
          <w:tcPr>
            <w:tcW w:w="1692" w:type="dxa"/>
          </w:tcPr>
          <w:p w:rsidR="006A49BE" w:rsidRPr="004D190F" w:rsidRDefault="006A49BE" w:rsidP="006A49BE">
            <w:pPr>
              <w:rPr>
                <w:rFonts w:ascii="Calibri" w:hAnsi="Calibri" w:cs="Calibri"/>
                <w:sz w:val="22"/>
                <w:szCs w:val="22"/>
              </w:rPr>
            </w:pPr>
            <w:r w:rsidRPr="004D190F">
              <w:rPr>
                <w:rFonts w:ascii="Calibri" w:hAnsi="Calibri" w:cs="Calibri"/>
                <w:sz w:val="22"/>
                <w:szCs w:val="22"/>
              </w:rPr>
              <w:t>LGBTQ+</w:t>
            </w:r>
          </w:p>
        </w:tc>
        <w:tc>
          <w:tcPr>
            <w:tcW w:w="7658" w:type="dxa"/>
          </w:tcPr>
          <w:p w:rsidR="006A49BE" w:rsidRPr="004D190F" w:rsidRDefault="006A49BE" w:rsidP="006A49BE">
            <w:pPr>
              <w:rPr>
                <w:rFonts w:ascii="Calibri" w:hAnsi="Calibri" w:cs="Calibri"/>
                <w:sz w:val="22"/>
                <w:szCs w:val="22"/>
              </w:rPr>
            </w:pPr>
            <w:r w:rsidRPr="004D190F">
              <w:rPr>
                <w:rFonts w:ascii="Calibri" w:hAnsi="Calibri" w:cs="Calibri"/>
                <w:sz w:val="22"/>
                <w:szCs w:val="22"/>
              </w:rPr>
              <w:t>LGBT/LGBTQIA/LGBTA/LGBTIQQ, etc. LGBTQ: This acronym is an umbrella term used to describe lesbian, gay, bisexual, trans, and queer or questioning people. Another common acronym used is LGBTQIA, which encompasses intersex and asexual identities, although there doesn't seem to be consensus within the intersex or asexual communities about wanting to be included in or directly linked to the LGBTQ community.</w:t>
            </w:r>
          </w:p>
          <w:p w:rsidR="00201F15" w:rsidRPr="004D190F" w:rsidRDefault="00201F15" w:rsidP="006A49BE">
            <w:pPr>
              <w:rPr>
                <w:rFonts w:ascii="Calibri" w:hAnsi="Calibri" w:cs="Calibri"/>
                <w:sz w:val="22"/>
                <w:szCs w:val="22"/>
              </w:rPr>
            </w:pPr>
          </w:p>
          <w:p w:rsidR="00201F15" w:rsidRPr="004D190F" w:rsidRDefault="00201F15" w:rsidP="006A49BE">
            <w:pPr>
              <w:rPr>
                <w:rFonts w:ascii="Calibri" w:hAnsi="Calibri" w:cs="Calibri"/>
                <w:sz w:val="22"/>
                <w:szCs w:val="22"/>
              </w:rPr>
            </w:pPr>
            <w:r w:rsidRPr="004D190F">
              <w:rPr>
                <w:rFonts w:ascii="Calibri" w:hAnsi="Calibri" w:cs="Calibri"/>
                <w:sz w:val="22"/>
                <w:szCs w:val="22"/>
              </w:rPr>
              <w:t>Source:</w:t>
            </w:r>
          </w:p>
          <w:p w:rsidR="006A49BE" w:rsidRPr="004D190F" w:rsidRDefault="006A49BE" w:rsidP="006A49BE">
            <w:pPr>
              <w:rPr>
                <w:rFonts w:ascii="Calibri" w:hAnsi="Calibri" w:cs="Calibri"/>
                <w:sz w:val="22"/>
                <w:szCs w:val="22"/>
              </w:rPr>
            </w:pPr>
            <w:r w:rsidRPr="004D190F">
              <w:rPr>
                <w:rFonts w:ascii="Calibri" w:hAnsi="Calibri" w:cs="Calibri"/>
                <w:sz w:val="22"/>
                <w:szCs w:val="22"/>
              </w:rPr>
              <w:t>https://epi.washington.edu/sites/default/files/DEI%20Glossary%20Word.pdf</w:t>
            </w:r>
          </w:p>
        </w:tc>
      </w:tr>
      <w:tr w:rsidR="008E075C" w:rsidRPr="004D190F" w:rsidTr="0081274A">
        <w:tc>
          <w:tcPr>
            <w:tcW w:w="1692" w:type="dxa"/>
          </w:tcPr>
          <w:p w:rsidR="00201F15" w:rsidRPr="004D190F" w:rsidRDefault="006A49BE" w:rsidP="006A49BE">
            <w:pPr>
              <w:rPr>
                <w:rFonts w:ascii="Calibri" w:hAnsi="Calibri" w:cs="Calibri"/>
                <w:sz w:val="22"/>
                <w:szCs w:val="22"/>
              </w:rPr>
            </w:pPr>
            <w:r w:rsidRPr="004D190F">
              <w:rPr>
                <w:rFonts w:ascii="Calibri" w:hAnsi="Calibri" w:cs="Calibri"/>
                <w:sz w:val="22"/>
                <w:szCs w:val="22"/>
              </w:rPr>
              <w:t>Marginalized/</w:t>
            </w:r>
          </w:p>
          <w:p w:rsidR="006A49BE" w:rsidRPr="004D190F" w:rsidRDefault="006A49BE" w:rsidP="006A49BE">
            <w:pPr>
              <w:rPr>
                <w:rFonts w:ascii="Calibri" w:hAnsi="Calibri" w:cs="Calibri"/>
                <w:sz w:val="22"/>
                <w:szCs w:val="22"/>
              </w:rPr>
            </w:pPr>
            <w:r w:rsidRPr="004D190F">
              <w:rPr>
                <w:rFonts w:ascii="Calibri" w:hAnsi="Calibri" w:cs="Calibri"/>
                <w:sz w:val="22"/>
                <w:szCs w:val="22"/>
              </w:rPr>
              <w:t>Marginalization</w:t>
            </w:r>
          </w:p>
        </w:tc>
        <w:tc>
          <w:tcPr>
            <w:tcW w:w="7658" w:type="dxa"/>
          </w:tcPr>
          <w:p w:rsidR="006A49BE" w:rsidRPr="004D190F" w:rsidRDefault="006A49BE" w:rsidP="006A49BE">
            <w:pPr>
              <w:rPr>
                <w:rFonts w:ascii="Calibri" w:hAnsi="Calibri" w:cs="Calibri"/>
                <w:sz w:val="22"/>
                <w:szCs w:val="22"/>
              </w:rPr>
            </w:pPr>
            <w:r w:rsidRPr="004D190F">
              <w:rPr>
                <w:rFonts w:ascii="Calibri" w:hAnsi="Calibri" w:cs="Calibri"/>
                <w:sz w:val="22"/>
                <w:szCs w:val="22"/>
              </w:rPr>
              <w:t>The process by which minority groups/cultures are excluded, ignored, or relegated to the outer edge of a group/society/community. A tactic used to devalue those that vary from the norm of the mainstream, sometimes to the point of denigrating them as deviant and regressive. Marginalized (groups) have restricted access to resources like education and healthcare for achieving their aims.</w:t>
            </w:r>
          </w:p>
          <w:p w:rsidR="00201F15" w:rsidRPr="004D190F" w:rsidRDefault="00201F15" w:rsidP="00201F15">
            <w:pPr>
              <w:rPr>
                <w:rFonts w:ascii="Calibri" w:hAnsi="Calibri" w:cs="Calibri"/>
                <w:sz w:val="22"/>
                <w:szCs w:val="22"/>
              </w:rPr>
            </w:pPr>
          </w:p>
          <w:p w:rsidR="006A49BE" w:rsidRPr="004D190F" w:rsidRDefault="00201F15" w:rsidP="006A49BE">
            <w:pPr>
              <w:rPr>
                <w:rFonts w:ascii="Calibri" w:hAnsi="Calibri" w:cs="Calibri"/>
                <w:sz w:val="22"/>
                <w:szCs w:val="22"/>
              </w:rPr>
            </w:pPr>
            <w:r w:rsidRPr="004D190F">
              <w:rPr>
                <w:rFonts w:ascii="Calibri" w:hAnsi="Calibri" w:cs="Calibri"/>
                <w:sz w:val="22"/>
                <w:szCs w:val="22"/>
              </w:rPr>
              <w:t>Sources:</w:t>
            </w:r>
          </w:p>
          <w:p w:rsidR="00201F15" w:rsidRPr="004D190F" w:rsidRDefault="006A49BE" w:rsidP="006A49BE">
            <w:pPr>
              <w:rPr>
                <w:rFonts w:ascii="Calibri" w:hAnsi="Calibri" w:cs="Calibri"/>
                <w:sz w:val="22"/>
                <w:szCs w:val="22"/>
              </w:rPr>
            </w:pPr>
            <w:r w:rsidRPr="004D190F">
              <w:rPr>
                <w:rFonts w:ascii="Calibri" w:hAnsi="Calibri" w:cs="Calibri"/>
                <w:sz w:val="22"/>
                <w:szCs w:val="22"/>
              </w:rPr>
              <w:t xml:space="preserve">Department of Epidemiology. (2017). Equity, Diversity, and Inclusion Committee. University of Washington School of Public Health. Retrieved August 5, 2020, from </w:t>
            </w:r>
          </w:p>
          <w:p w:rsidR="00201F15" w:rsidRPr="004D190F" w:rsidRDefault="00201F15" w:rsidP="006A49BE">
            <w:pPr>
              <w:rPr>
                <w:rFonts w:ascii="Calibri" w:hAnsi="Calibri" w:cs="Calibri"/>
                <w:sz w:val="22"/>
                <w:szCs w:val="22"/>
              </w:rPr>
            </w:pPr>
          </w:p>
          <w:p w:rsidR="006A49BE" w:rsidRPr="004D190F" w:rsidRDefault="006A49BE" w:rsidP="006A49BE">
            <w:pPr>
              <w:rPr>
                <w:rFonts w:ascii="Calibri" w:hAnsi="Calibri" w:cs="Calibri"/>
                <w:sz w:val="22"/>
                <w:szCs w:val="22"/>
              </w:rPr>
            </w:pPr>
            <w:r w:rsidRPr="004D190F">
              <w:rPr>
                <w:rFonts w:ascii="Calibri" w:hAnsi="Calibri" w:cs="Calibri"/>
                <w:sz w:val="22"/>
                <w:szCs w:val="22"/>
              </w:rPr>
              <w:t>https://epi.washington.edu/sites/default/files/DEI%20Glossary%20Word.pdf.; Lassiter, C., Norasakkunkit, V., Shuman, B., &amp; Toivonen, T. (2018). Diversity and resistance to change: Macro conditions for marginalization in postindustrial societies. Frontiers in Psychology, 9, 812.</w:t>
            </w:r>
          </w:p>
        </w:tc>
      </w:tr>
      <w:tr w:rsidR="008E075C" w:rsidRPr="004D190F" w:rsidTr="0081274A">
        <w:tc>
          <w:tcPr>
            <w:tcW w:w="1692" w:type="dxa"/>
          </w:tcPr>
          <w:p w:rsidR="006A49BE" w:rsidRPr="004D190F" w:rsidRDefault="006A49BE" w:rsidP="006A49BE">
            <w:pPr>
              <w:rPr>
                <w:rFonts w:ascii="Calibri" w:hAnsi="Calibri" w:cs="Calibri"/>
                <w:sz w:val="22"/>
                <w:szCs w:val="22"/>
              </w:rPr>
            </w:pPr>
            <w:r w:rsidRPr="004D190F">
              <w:rPr>
                <w:rFonts w:ascii="Calibri" w:hAnsi="Calibri" w:cs="Calibri"/>
                <w:sz w:val="22"/>
                <w:szCs w:val="22"/>
              </w:rPr>
              <w:t>Microaggressions</w:t>
            </w:r>
          </w:p>
        </w:tc>
        <w:tc>
          <w:tcPr>
            <w:tcW w:w="7658" w:type="dxa"/>
          </w:tcPr>
          <w:p w:rsidR="006A49BE" w:rsidRPr="004D190F" w:rsidRDefault="006A49BE" w:rsidP="006A49BE">
            <w:pPr>
              <w:rPr>
                <w:rFonts w:ascii="Calibri" w:hAnsi="Calibri" w:cs="Calibri"/>
                <w:sz w:val="22"/>
                <w:szCs w:val="22"/>
              </w:rPr>
            </w:pPr>
            <w:r w:rsidRPr="004D190F">
              <w:rPr>
                <w:rFonts w:ascii="Calibri" w:hAnsi="Calibri" w:cs="Calibri"/>
                <w:sz w:val="22"/>
                <w:szCs w:val="22"/>
              </w:rPr>
              <w:t>Are brief and commonplace daily verbal, behavioral and environmental indignities, whether intentional or unintentional, that communicate hostile, derogatory or negative racial slights and insults that potentially have harmful or unpleasant psychological impact on the target person or group.</w:t>
            </w:r>
          </w:p>
          <w:p w:rsidR="006A49BE" w:rsidRPr="004D190F" w:rsidRDefault="006A49BE" w:rsidP="006A49BE">
            <w:pPr>
              <w:rPr>
                <w:rFonts w:ascii="Calibri" w:hAnsi="Calibri" w:cs="Calibri"/>
                <w:sz w:val="22"/>
                <w:szCs w:val="22"/>
              </w:rPr>
            </w:pPr>
          </w:p>
          <w:p w:rsidR="004E39DC" w:rsidRPr="004D190F" w:rsidRDefault="004E39DC" w:rsidP="006A49BE">
            <w:pPr>
              <w:rPr>
                <w:rFonts w:ascii="Calibri" w:hAnsi="Calibri" w:cs="Calibri"/>
                <w:sz w:val="22"/>
                <w:szCs w:val="22"/>
              </w:rPr>
            </w:pPr>
            <w:r w:rsidRPr="004D190F">
              <w:rPr>
                <w:rFonts w:ascii="Calibri" w:hAnsi="Calibri" w:cs="Calibri"/>
                <w:sz w:val="22"/>
                <w:szCs w:val="22"/>
              </w:rPr>
              <w:t>Source:</w:t>
            </w:r>
          </w:p>
          <w:p w:rsidR="00237394" w:rsidRPr="004D190F" w:rsidRDefault="006A49BE" w:rsidP="006A49BE">
            <w:pPr>
              <w:rPr>
                <w:rFonts w:ascii="Calibri" w:hAnsi="Calibri" w:cs="Calibri"/>
                <w:sz w:val="22"/>
                <w:szCs w:val="22"/>
              </w:rPr>
            </w:pPr>
            <w:r w:rsidRPr="004D190F">
              <w:rPr>
                <w:rFonts w:ascii="Calibri" w:hAnsi="Calibri" w:cs="Calibri"/>
                <w:sz w:val="22"/>
                <w:szCs w:val="22"/>
              </w:rPr>
              <w:t>Solorzano, D., Ceja, M., &amp; Yosso, T. (2000). Critical race theory, racial microaggressions, and campus racial climate: The experiences of African American college students. The Journal of Negro Education, 69, 60-73.</w:t>
            </w:r>
          </w:p>
        </w:tc>
      </w:tr>
      <w:tr w:rsidR="008E075C" w:rsidRPr="004D190F" w:rsidTr="0081274A">
        <w:tc>
          <w:tcPr>
            <w:tcW w:w="1692" w:type="dxa"/>
          </w:tcPr>
          <w:p w:rsidR="006A49BE" w:rsidRPr="004D190F" w:rsidRDefault="006A49BE" w:rsidP="006A49BE">
            <w:pPr>
              <w:rPr>
                <w:rFonts w:ascii="Calibri" w:hAnsi="Calibri" w:cs="Calibri"/>
                <w:sz w:val="22"/>
                <w:szCs w:val="22"/>
              </w:rPr>
            </w:pPr>
            <w:r w:rsidRPr="004D190F">
              <w:rPr>
                <w:rStyle w:val="color30"/>
                <w:rFonts w:ascii="Calibri" w:eastAsiaTheme="majorEastAsia" w:hAnsi="Calibri" w:cs="Calibri"/>
                <w:color w:val="000000"/>
                <w:spacing w:val="7"/>
                <w:sz w:val="22"/>
                <w:szCs w:val="22"/>
                <w:bdr w:val="none" w:sz="0" w:space="0" w:color="auto" w:frame="1"/>
              </w:rPr>
              <w:t>Privilege</w:t>
            </w:r>
          </w:p>
        </w:tc>
        <w:tc>
          <w:tcPr>
            <w:tcW w:w="7658" w:type="dxa"/>
          </w:tcPr>
          <w:p w:rsidR="006A49BE" w:rsidRPr="004D190F" w:rsidRDefault="006A49BE" w:rsidP="00396946">
            <w:pPr>
              <w:pStyle w:val="font8"/>
              <w:spacing w:before="0" w:beforeAutospacing="0" w:after="0" w:afterAutospacing="0"/>
              <w:textAlignment w:val="baseline"/>
              <w:rPr>
                <w:rFonts w:ascii="Calibri" w:hAnsi="Calibri" w:cs="Calibri"/>
                <w:color w:val="000000"/>
                <w:sz w:val="22"/>
                <w:szCs w:val="22"/>
              </w:rPr>
            </w:pPr>
            <w:r w:rsidRPr="004D190F">
              <w:rPr>
                <w:rFonts w:ascii="Calibri" w:hAnsi="Calibri" w:cs="Calibri"/>
                <w:color w:val="000000"/>
                <w:sz w:val="22"/>
                <w:szCs w:val="22"/>
              </w:rPr>
              <w:t>Unearned social power accorded by the formal and informal institutions of society to ALL members of a dominant group (e.g. white privilege, male privilege, etc.). Privilege is usually invisible to those who have it because we’re taught not to see it, but nevertheless it puts them at an advantage over those who do not have it.</w:t>
            </w:r>
          </w:p>
          <w:p w:rsidR="006A49BE" w:rsidRPr="004D190F" w:rsidRDefault="006A49BE" w:rsidP="006A49BE">
            <w:pPr>
              <w:pStyle w:val="font8"/>
              <w:spacing w:before="0" w:beforeAutospacing="0" w:after="0" w:afterAutospacing="0"/>
              <w:textAlignment w:val="baseline"/>
              <w:rPr>
                <w:rFonts w:ascii="Calibri" w:hAnsi="Calibri" w:cs="Calibri"/>
                <w:color w:val="000000"/>
                <w:sz w:val="22"/>
                <w:szCs w:val="22"/>
              </w:rPr>
            </w:pPr>
          </w:p>
          <w:p w:rsidR="004E39DC" w:rsidRPr="004D190F" w:rsidRDefault="004E39DC" w:rsidP="004E39DC">
            <w:pPr>
              <w:rPr>
                <w:rFonts w:ascii="Calibri" w:hAnsi="Calibri" w:cs="Calibri"/>
                <w:sz w:val="22"/>
                <w:szCs w:val="22"/>
              </w:rPr>
            </w:pPr>
            <w:r w:rsidRPr="004D190F">
              <w:rPr>
                <w:rFonts w:ascii="Calibri" w:hAnsi="Calibri" w:cs="Calibri"/>
                <w:sz w:val="22"/>
                <w:szCs w:val="22"/>
              </w:rPr>
              <w:t>Source:</w:t>
            </w:r>
          </w:p>
          <w:p w:rsidR="006A49BE" w:rsidRPr="004D190F" w:rsidRDefault="006A49BE" w:rsidP="004E39DC">
            <w:pPr>
              <w:pStyle w:val="font9"/>
              <w:spacing w:before="0" w:beforeAutospacing="0" w:after="0" w:afterAutospacing="0"/>
              <w:textAlignment w:val="baseline"/>
              <w:rPr>
                <w:rFonts w:ascii="Calibri" w:hAnsi="Calibri" w:cs="Calibri"/>
                <w:color w:val="000000"/>
                <w:sz w:val="22"/>
                <w:szCs w:val="22"/>
              </w:rPr>
            </w:pPr>
            <w:r w:rsidRPr="004D190F">
              <w:rPr>
                <w:rFonts w:ascii="Calibri" w:hAnsi="Calibri" w:cs="Calibri"/>
                <w:color w:val="000000"/>
                <w:sz w:val="22"/>
                <w:szCs w:val="22"/>
              </w:rPr>
              <w:t>Colours of Resistance Archive, “</w:t>
            </w:r>
            <w:hyperlink r:id="rId30" w:tgtFrame="_blank" w:history="1">
              <w:r w:rsidRPr="004D190F">
                <w:rPr>
                  <w:rStyle w:val="Hyperlink"/>
                  <w:rFonts w:ascii="Calibri" w:eastAsiaTheme="majorEastAsia" w:hAnsi="Calibri" w:cs="Calibri"/>
                  <w:sz w:val="22"/>
                  <w:szCs w:val="22"/>
                  <w:bdr w:val="none" w:sz="0" w:space="0" w:color="auto" w:frame="1"/>
                </w:rPr>
                <w:t>Privilege</w:t>
              </w:r>
            </w:hyperlink>
            <w:r w:rsidRPr="004D190F">
              <w:rPr>
                <w:rFonts w:ascii="Calibri" w:hAnsi="Calibri" w:cs="Calibri"/>
                <w:color w:val="000000"/>
                <w:sz w:val="22"/>
                <w:szCs w:val="22"/>
              </w:rPr>
              <w:t>” (accessed 28 June 2013).</w:t>
            </w:r>
          </w:p>
        </w:tc>
      </w:tr>
      <w:tr w:rsidR="008E075C" w:rsidRPr="004D190F" w:rsidTr="0081274A">
        <w:tc>
          <w:tcPr>
            <w:tcW w:w="1692" w:type="dxa"/>
          </w:tcPr>
          <w:p w:rsidR="006A49BE" w:rsidRPr="004D190F" w:rsidRDefault="006A49BE" w:rsidP="006A49BE">
            <w:pPr>
              <w:rPr>
                <w:rFonts w:ascii="Calibri" w:hAnsi="Calibri" w:cs="Calibri"/>
                <w:sz w:val="22"/>
                <w:szCs w:val="22"/>
              </w:rPr>
            </w:pPr>
            <w:r w:rsidRPr="004D190F">
              <w:rPr>
                <w:rFonts w:ascii="Calibri" w:hAnsi="Calibri" w:cs="Calibri"/>
                <w:sz w:val="22"/>
                <w:szCs w:val="22"/>
              </w:rPr>
              <w:lastRenderedPageBreak/>
              <w:t xml:space="preserve">Racial Identity </w:t>
            </w:r>
          </w:p>
        </w:tc>
        <w:tc>
          <w:tcPr>
            <w:tcW w:w="7658" w:type="dxa"/>
          </w:tcPr>
          <w:p w:rsidR="00395482" w:rsidRPr="004D190F" w:rsidRDefault="00395482" w:rsidP="004E39DC">
            <w:pPr>
              <w:rPr>
                <w:rFonts w:ascii="Calibri" w:hAnsi="Calibri" w:cs="Calibri"/>
                <w:sz w:val="22"/>
                <w:szCs w:val="22"/>
              </w:rPr>
            </w:pPr>
            <w:r w:rsidRPr="004D190F">
              <w:rPr>
                <w:rFonts w:ascii="Calibri" w:hAnsi="Calibri" w:cs="Calibri"/>
                <w:color w:val="000000"/>
                <w:sz w:val="22"/>
                <w:szCs w:val="22"/>
                <w:shd w:val="clear" w:color="auto" w:fill="FFFFFF"/>
              </w:rPr>
              <w:t xml:space="preserve">An individual’s sense of being defined, in part, by membership in a particular racial group. The strength of this sense depends on the extent to which an individual has processed and internalized the psychological, sociopolitical, cultural, and other contextual factors related to membership in the group. Given the socially constructed nature of racial categories, racial identifications can change over time in different contexts. </w:t>
            </w:r>
          </w:p>
          <w:p w:rsidR="00395482" w:rsidRPr="004D190F" w:rsidRDefault="00395482" w:rsidP="004E39DC">
            <w:pPr>
              <w:rPr>
                <w:rFonts w:ascii="Calibri" w:hAnsi="Calibri" w:cs="Calibri"/>
                <w:sz w:val="22"/>
                <w:szCs w:val="22"/>
              </w:rPr>
            </w:pPr>
          </w:p>
          <w:p w:rsidR="004E39DC" w:rsidRPr="004D190F" w:rsidRDefault="004E39DC" w:rsidP="004E39DC">
            <w:pPr>
              <w:rPr>
                <w:rFonts w:ascii="Calibri" w:hAnsi="Calibri" w:cs="Calibri"/>
                <w:sz w:val="22"/>
                <w:szCs w:val="22"/>
              </w:rPr>
            </w:pPr>
            <w:r w:rsidRPr="004D190F">
              <w:rPr>
                <w:rFonts w:ascii="Calibri" w:hAnsi="Calibri" w:cs="Calibri"/>
                <w:sz w:val="22"/>
                <w:szCs w:val="22"/>
              </w:rPr>
              <w:t>Source:</w:t>
            </w:r>
          </w:p>
          <w:p w:rsidR="00395482" w:rsidRPr="004D190F" w:rsidRDefault="00395482" w:rsidP="006A49BE">
            <w:pPr>
              <w:rPr>
                <w:rFonts w:ascii="Calibri" w:hAnsi="Calibri" w:cs="Calibri"/>
                <w:sz w:val="22"/>
                <w:szCs w:val="22"/>
              </w:rPr>
            </w:pPr>
            <w:r w:rsidRPr="004D190F">
              <w:rPr>
                <w:rFonts w:ascii="Calibri" w:hAnsi="Calibri" w:cs="Calibri"/>
                <w:sz w:val="22"/>
                <w:szCs w:val="22"/>
              </w:rPr>
              <w:t>American Psychological Association</w:t>
            </w:r>
          </w:p>
          <w:p w:rsidR="006A49BE" w:rsidRPr="004D190F" w:rsidRDefault="00007577" w:rsidP="006A49BE">
            <w:pPr>
              <w:rPr>
                <w:rFonts w:ascii="Calibri" w:hAnsi="Calibri" w:cs="Calibri"/>
                <w:sz w:val="22"/>
                <w:szCs w:val="22"/>
              </w:rPr>
            </w:pPr>
            <w:hyperlink r:id="rId31" w:history="1">
              <w:r w:rsidR="00395482" w:rsidRPr="004D190F">
                <w:rPr>
                  <w:rStyle w:val="Hyperlink"/>
                  <w:rFonts w:ascii="Calibri" w:hAnsi="Calibri" w:cs="Calibri"/>
                  <w:sz w:val="22"/>
                  <w:szCs w:val="22"/>
                </w:rPr>
                <w:t>https://dictionary.apa.org/racial-identity</w:t>
              </w:r>
            </w:hyperlink>
          </w:p>
          <w:p w:rsidR="00395482" w:rsidRPr="004D190F" w:rsidRDefault="00395482" w:rsidP="006A49BE">
            <w:pPr>
              <w:rPr>
                <w:rFonts w:ascii="Calibri" w:hAnsi="Calibri" w:cs="Calibri"/>
                <w:sz w:val="22"/>
                <w:szCs w:val="22"/>
              </w:rPr>
            </w:pPr>
          </w:p>
          <w:p w:rsidR="00395482" w:rsidRPr="004D190F" w:rsidRDefault="00395482" w:rsidP="006A49BE">
            <w:pPr>
              <w:rPr>
                <w:rFonts w:ascii="Calibri" w:hAnsi="Calibri" w:cs="Calibri"/>
                <w:b/>
                <w:sz w:val="22"/>
                <w:szCs w:val="22"/>
              </w:rPr>
            </w:pPr>
            <w:r w:rsidRPr="004D190F">
              <w:rPr>
                <w:rFonts w:ascii="Calibri" w:hAnsi="Calibri" w:cs="Calibri"/>
                <w:b/>
                <w:sz w:val="22"/>
                <w:szCs w:val="22"/>
              </w:rPr>
              <w:t>Racial Identity Development</w:t>
            </w:r>
            <w:r w:rsidR="002B6F01" w:rsidRPr="004D190F">
              <w:rPr>
                <w:rFonts w:ascii="Calibri" w:hAnsi="Calibri" w:cs="Calibri"/>
                <w:b/>
                <w:sz w:val="22"/>
                <w:szCs w:val="22"/>
              </w:rPr>
              <w:t xml:space="preserve"> Model</w:t>
            </w:r>
          </w:p>
          <w:p w:rsidR="002B6F01" w:rsidRPr="004D190F" w:rsidRDefault="002B6F01" w:rsidP="006A49BE">
            <w:pPr>
              <w:rPr>
                <w:rFonts w:ascii="Calibri" w:hAnsi="Calibri" w:cs="Calibri"/>
                <w:sz w:val="22"/>
                <w:szCs w:val="22"/>
              </w:rPr>
            </w:pPr>
            <w:r w:rsidRPr="004D190F">
              <w:rPr>
                <w:rFonts w:ascii="Calibri" w:hAnsi="Calibri" w:cs="Calibri"/>
                <w:sz w:val="22"/>
                <w:szCs w:val="22"/>
              </w:rPr>
              <w:t>https://nmaahc.si.edu/sites/default/files/downloads/resources/racial_identity.pdf</w:t>
            </w:r>
          </w:p>
          <w:p w:rsidR="00395482" w:rsidRPr="004D190F" w:rsidRDefault="00395482" w:rsidP="006A49BE">
            <w:pPr>
              <w:rPr>
                <w:rFonts w:ascii="Calibri" w:hAnsi="Calibri" w:cs="Calibri"/>
                <w:sz w:val="22"/>
                <w:szCs w:val="22"/>
              </w:rPr>
            </w:pPr>
          </w:p>
          <w:p w:rsidR="00395482" w:rsidRPr="004D190F" w:rsidRDefault="00395482" w:rsidP="006A49BE">
            <w:pPr>
              <w:rPr>
                <w:rFonts w:ascii="Calibri" w:hAnsi="Calibri" w:cs="Calibri"/>
                <w:b/>
                <w:sz w:val="22"/>
                <w:szCs w:val="22"/>
              </w:rPr>
            </w:pPr>
            <w:r w:rsidRPr="004D190F">
              <w:rPr>
                <w:rFonts w:ascii="Calibri" w:hAnsi="Calibri" w:cs="Calibri"/>
                <w:b/>
                <w:sz w:val="22"/>
                <w:szCs w:val="22"/>
              </w:rPr>
              <w:t>Stages of Racial Identity Development</w:t>
            </w:r>
          </w:p>
          <w:p w:rsidR="00395482" w:rsidRPr="004D190F" w:rsidRDefault="00007577" w:rsidP="006A49BE">
            <w:pPr>
              <w:rPr>
                <w:rFonts w:ascii="Calibri" w:hAnsi="Calibri" w:cs="Calibri"/>
                <w:sz w:val="22"/>
                <w:szCs w:val="22"/>
              </w:rPr>
            </w:pPr>
            <w:hyperlink r:id="rId32" w:history="1">
              <w:r w:rsidR="00395482" w:rsidRPr="004D190F">
                <w:rPr>
                  <w:rStyle w:val="Hyperlink"/>
                  <w:rFonts w:ascii="Calibri" w:hAnsi="Calibri" w:cs="Calibri"/>
                  <w:sz w:val="22"/>
                  <w:szCs w:val="22"/>
                </w:rPr>
                <w:t>https://www.mccc.edu/pdf/cmn214/Class%203/Racial%20identity%20development.pdf</w:t>
              </w:r>
            </w:hyperlink>
          </w:p>
        </w:tc>
      </w:tr>
      <w:tr w:rsidR="008E075C" w:rsidRPr="004D190F" w:rsidTr="0081274A">
        <w:tc>
          <w:tcPr>
            <w:tcW w:w="1692" w:type="dxa"/>
          </w:tcPr>
          <w:p w:rsidR="006A49BE" w:rsidRPr="004D190F" w:rsidRDefault="006A49BE" w:rsidP="006A49BE">
            <w:pPr>
              <w:rPr>
                <w:rFonts w:ascii="Calibri" w:hAnsi="Calibri" w:cs="Calibri"/>
                <w:sz w:val="22"/>
                <w:szCs w:val="22"/>
              </w:rPr>
            </w:pPr>
            <w:r w:rsidRPr="004D190F">
              <w:rPr>
                <w:rFonts w:ascii="Calibri" w:hAnsi="Calibri" w:cs="Calibri"/>
                <w:sz w:val="22"/>
                <w:szCs w:val="22"/>
              </w:rPr>
              <w:t>Racism</w:t>
            </w:r>
          </w:p>
        </w:tc>
        <w:tc>
          <w:tcPr>
            <w:tcW w:w="7658" w:type="dxa"/>
          </w:tcPr>
          <w:p w:rsidR="00381801" w:rsidRPr="004D190F" w:rsidRDefault="00381801" w:rsidP="00381801">
            <w:pPr>
              <w:rPr>
                <w:rFonts w:ascii="Calibri" w:hAnsi="Calibri" w:cs="Calibri"/>
                <w:color w:val="000000"/>
                <w:sz w:val="22"/>
                <w:szCs w:val="22"/>
              </w:rPr>
            </w:pPr>
            <w:r w:rsidRPr="004D190F">
              <w:rPr>
                <w:rFonts w:ascii="Calibri" w:hAnsi="Calibri" w:cs="Calibri"/>
                <w:color w:val="000000"/>
                <w:sz w:val="22"/>
                <w:szCs w:val="22"/>
              </w:rPr>
              <w:t>Racism involves one group having the power to carry out systematic discrimination through the institutional policies and practices of the society and by shaping the cultural beliefs and values that support those racist policies and practices.</w:t>
            </w:r>
          </w:p>
          <w:p w:rsidR="00381801" w:rsidRPr="004D190F" w:rsidRDefault="00381801" w:rsidP="00381801">
            <w:pPr>
              <w:rPr>
                <w:rFonts w:ascii="Calibri" w:hAnsi="Calibri" w:cs="Calibri"/>
                <w:color w:val="000000"/>
                <w:sz w:val="22"/>
                <w:szCs w:val="22"/>
              </w:rPr>
            </w:pPr>
          </w:p>
          <w:p w:rsidR="00381801" w:rsidRPr="004D190F" w:rsidRDefault="00381801" w:rsidP="00381801">
            <w:pPr>
              <w:rPr>
                <w:rFonts w:ascii="Calibri" w:hAnsi="Calibri" w:cs="Calibri"/>
                <w:sz w:val="22"/>
                <w:szCs w:val="22"/>
              </w:rPr>
            </w:pPr>
            <w:r w:rsidRPr="004D190F">
              <w:rPr>
                <w:rFonts w:ascii="Calibri" w:hAnsi="Calibri" w:cs="Calibri"/>
                <w:sz w:val="22"/>
                <w:szCs w:val="22"/>
              </w:rPr>
              <w:t>Source:</w:t>
            </w:r>
          </w:p>
          <w:p w:rsidR="00381801" w:rsidRPr="004D190F" w:rsidRDefault="00381801" w:rsidP="006A49BE">
            <w:pPr>
              <w:rPr>
                <w:rFonts w:ascii="Calibri" w:hAnsi="Calibri" w:cs="Calibri"/>
                <w:sz w:val="22"/>
                <w:szCs w:val="22"/>
              </w:rPr>
            </w:pPr>
            <w:r w:rsidRPr="004D190F">
              <w:rPr>
                <w:rFonts w:ascii="Calibri" w:hAnsi="Calibri" w:cs="Calibri"/>
                <w:sz w:val="22"/>
                <w:szCs w:val="22"/>
              </w:rPr>
              <w:t>https://smccd-my.sharepoint.com/:w:/g/personal/santizoj_smccd_edu/EeWPUxF3AwBJhSYfX-bvPqEBiSGyZY_MXgElB8xQiPmpDA?rtime=etgQJZ3T2Ug</w:t>
            </w:r>
          </w:p>
          <w:p w:rsidR="00381801" w:rsidRPr="004D190F" w:rsidRDefault="00381801" w:rsidP="006A49BE">
            <w:pPr>
              <w:rPr>
                <w:rFonts w:ascii="Calibri" w:hAnsi="Calibri" w:cs="Calibri"/>
                <w:sz w:val="22"/>
                <w:szCs w:val="22"/>
              </w:rPr>
            </w:pPr>
          </w:p>
          <w:p w:rsidR="006A49BE" w:rsidRPr="004D190F" w:rsidRDefault="006A49BE" w:rsidP="006A49BE">
            <w:pPr>
              <w:rPr>
                <w:rFonts w:ascii="Calibri" w:hAnsi="Calibri" w:cs="Calibri"/>
                <w:sz w:val="22"/>
                <w:szCs w:val="22"/>
              </w:rPr>
            </w:pPr>
            <w:r w:rsidRPr="004D190F">
              <w:rPr>
                <w:rFonts w:ascii="Calibri" w:hAnsi="Calibri" w:cs="Calibri"/>
                <w:sz w:val="22"/>
                <w:szCs w:val="22"/>
              </w:rPr>
              <w:t>The term “racism” specifically refers to individual, cultural, institutional, and systemic ways by which differential consequences are created for different racial groups. Racism is often grounded in a presumed superiority of the white race over groups historically or currently defined as non-white (African, Asian, Hispanic, Native American, etc.). Racism can also be defined as "prejudice plus power." The combination of prejudice and power enables the mechanisms by which racism leads to different consequences for different groups.</w:t>
            </w:r>
          </w:p>
          <w:p w:rsidR="00BF2E6B" w:rsidRPr="004D190F" w:rsidRDefault="00BF2E6B" w:rsidP="006A49BE">
            <w:pPr>
              <w:rPr>
                <w:rFonts w:ascii="Calibri" w:hAnsi="Calibri" w:cs="Calibri"/>
                <w:sz w:val="22"/>
                <w:szCs w:val="22"/>
              </w:rPr>
            </w:pPr>
          </w:p>
          <w:p w:rsidR="004E39DC" w:rsidRPr="004D190F" w:rsidRDefault="004E39DC" w:rsidP="006A49BE">
            <w:pPr>
              <w:rPr>
                <w:rFonts w:ascii="Calibri" w:hAnsi="Calibri" w:cs="Calibri"/>
                <w:sz w:val="22"/>
                <w:szCs w:val="22"/>
              </w:rPr>
            </w:pPr>
            <w:r w:rsidRPr="004D190F">
              <w:rPr>
                <w:rFonts w:ascii="Calibri" w:hAnsi="Calibri" w:cs="Calibri"/>
                <w:sz w:val="22"/>
                <w:szCs w:val="22"/>
              </w:rPr>
              <w:t>Source:</w:t>
            </w:r>
          </w:p>
          <w:p w:rsidR="00381801" w:rsidRPr="004D190F" w:rsidRDefault="00007577" w:rsidP="006A49BE">
            <w:pPr>
              <w:rPr>
                <w:rFonts w:ascii="Calibri" w:hAnsi="Calibri" w:cs="Calibri"/>
                <w:sz w:val="22"/>
                <w:szCs w:val="22"/>
              </w:rPr>
            </w:pPr>
            <w:hyperlink r:id="rId33" w:history="1">
              <w:r w:rsidR="00381801" w:rsidRPr="004D190F">
                <w:rPr>
                  <w:rStyle w:val="Hyperlink"/>
                  <w:rFonts w:ascii="Calibri" w:hAnsi="Calibri" w:cs="Calibri"/>
                  <w:sz w:val="22"/>
                  <w:szCs w:val="22"/>
                </w:rPr>
                <w:t>https://epi.washington.edu/sites/default/files/DEI%20Glossary%20Word.pdf</w:t>
              </w:r>
            </w:hyperlink>
          </w:p>
          <w:p w:rsidR="006A49BE" w:rsidRPr="004D190F" w:rsidRDefault="006A49BE" w:rsidP="006A49BE">
            <w:pPr>
              <w:rPr>
                <w:rFonts w:ascii="Calibri" w:hAnsi="Calibri" w:cs="Calibri"/>
                <w:sz w:val="22"/>
                <w:szCs w:val="22"/>
              </w:rPr>
            </w:pPr>
          </w:p>
          <w:p w:rsidR="006A49BE" w:rsidRPr="004D190F" w:rsidRDefault="006A49BE" w:rsidP="006A49BE">
            <w:pPr>
              <w:rPr>
                <w:rFonts w:ascii="Calibri" w:hAnsi="Calibri" w:cs="Calibri"/>
                <w:sz w:val="22"/>
                <w:szCs w:val="22"/>
              </w:rPr>
            </w:pPr>
            <w:r w:rsidRPr="004D190F">
              <w:rPr>
                <w:rFonts w:ascii="Calibri" w:hAnsi="Calibri" w:cs="Calibri"/>
                <w:b/>
                <w:sz w:val="22"/>
                <w:szCs w:val="22"/>
              </w:rPr>
              <w:t>Covert Racism:</w:t>
            </w:r>
            <w:r w:rsidRPr="004D190F">
              <w:rPr>
                <w:rFonts w:ascii="Calibri" w:hAnsi="Calibri" w:cs="Calibri"/>
                <w:sz w:val="22"/>
                <w:szCs w:val="22"/>
              </w:rPr>
              <w:t xml:space="preserve"> A form of racial discrimination that is disguised and indirect, rather than public or obvious. Covert racism discriminates against individuals through often evasive or seemingly passive methods. Since racism is viewed as socially unacceptable by mainstream society, people engage in covert racism in subtle ways, and therefore it may go unchallenged or unrecognized.</w:t>
            </w:r>
          </w:p>
          <w:p w:rsidR="006A49BE" w:rsidRPr="004D190F" w:rsidRDefault="006A49BE" w:rsidP="006A49BE">
            <w:pPr>
              <w:rPr>
                <w:rFonts w:ascii="Calibri" w:hAnsi="Calibri" w:cs="Calibri"/>
                <w:sz w:val="22"/>
                <w:szCs w:val="22"/>
              </w:rPr>
            </w:pPr>
          </w:p>
          <w:p w:rsidR="004E39DC" w:rsidRPr="004D190F" w:rsidRDefault="004E39DC" w:rsidP="006A49BE">
            <w:pPr>
              <w:rPr>
                <w:rFonts w:ascii="Calibri" w:hAnsi="Calibri" w:cs="Calibri"/>
                <w:sz w:val="22"/>
                <w:szCs w:val="22"/>
              </w:rPr>
            </w:pPr>
            <w:r w:rsidRPr="004D190F">
              <w:rPr>
                <w:rFonts w:ascii="Calibri" w:hAnsi="Calibri" w:cs="Calibri"/>
                <w:sz w:val="22"/>
                <w:szCs w:val="22"/>
              </w:rPr>
              <w:t>Source:</w:t>
            </w:r>
          </w:p>
          <w:p w:rsidR="006A49BE" w:rsidRPr="004D190F" w:rsidRDefault="006A49BE" w:rsidP="006A49BE">
            <w:pPr>
              <w:rPr>
                <w:rFonts w:ascii="Calibri" w:hAnsi="Calibri" w:cs="Calibri"/>
                <w:sz w:val="22"/>
                <w:szCs w:val="22"/>
              </w:rPr>
            </w:pPr>
            <w:r w:rsidRPr="004D190F">
              <w:rPr>
                <w:rFonts w:ascii="Calibri" w:hAnsi="Calibri" w:cs="Calibri"/>
                <w:sz w:val="22"/>
                <w:szCs w:val="22"/>
              </w:rPr>
              <w:t xml:space="preserve">Bonilla-Silva, E. (1997). Rethinking racism: Toward a structural interpretation. American Sociological Association, 62(3),465-480.; Sniderman, P.M., Piazza, T., </w:t>
            </w:r>
            <w:r w:rsidRPr="004D190F">
              <w:rPr>
                <w:rFonts w:ascii="Calibri" w:hAnsi="Calibri" w:cs="Calibri"/>
                <w:sz w:val="22"/>
                <w:szCs w:val="22"/>
              </w:rPr>
              <w:lastRenderedPageBreak/>
              <w:t>Tetlock P.E., &amp; Kendrick, A. (1991). The new racism. American Journal of Political Science, 35(2), 423-447.</w:t>
            </w:r>
          </w:p>
        </w:tc>
      </w:tr>
      <w:tr w:rsidR="008E075C" w:rsidRPr="004D190F" w:rsidTr="0081274A">
        <w:tc>
          <w:tcPr>
            <w:tcW w:w="1692" w:type="dxa"/>
          </w:tcPr>
          <w:p w:rsidR="006A49BE" w:rsidRPr="004D190F" w:rsidRDefault="006A49BE" w:rsidP="006A49BE">
            <w:pPr>
              <w:rPr>
                <w:rFonts w:ascii="Calibri" w:hAnsi="Calibri" w:cs="Calibri"/>
                <w:sz w:val="22"/>
                <w:szCs w:val="22"/>
              </w:rPr>
            </w:pPr>
          </w:p>
        </w:tc>
        <w:tc>
          <w:tcPr>
            <w:tcW w:w="7658" w:type="dxa"/>
          </w:tcPr>
          <w:p w:rsidR="006A49BE" w:rsidRPr="004D190F" w:rsidRDefault="006A49BE" w:rsidP="006A49BE">
            <w:pPr>
              <w:rPr>
                <w:rFonts w:ascii="Calibri" w:hAnsi="Calibri" w:cs="Calibri"/>
                <w:sz w:val="22"/>
                <w:szCs w:val="22"/>
              </w:rPr>
            </w:pPr>
            <w:r w:rsidRPr="004D190F">
              <w:rPr>
                <w:rFonts w:ascii="Calibri" w:hAnsi="Calibri" w:cs="Calibri"/>
                <w:b/>
                <w:sz w:val="22"/>
                <w:szCs w:val="22"/>
              </w:rPr>
              <w:t>Structural Racism:</w:t>
            </w:r>
            <w:r w:rsidRPr="004D190F">
              <w:rPr>
                <w:rFonts w:ascii="Calibri" w:hAnsi="Calibri" w:cs="Calibri"/>
                <w:sz w:val="22"/>
                <w:szCs w:val="22"/>
              </w:rPr>
              <w:t xml:space="preserve"> A system in which public policies, institutional practices, cultural representations, and other norms work in various, often reinforcing ways to perpetuate racial group inequity. It identifies dimensions of our history and culture that have allowed privileges associated with “whiteness” and disadvantages associated with “color” to endure and adapt over time. Structural racism is not something that a few people or institutions choose to practice. Instead it has been a feature of the social, economic and political systems in which we all exist. </w:t>
            </w:r>
          </w:p>
          <w:p w:rsidR="006A49BE" w:rsidRPr="004D190F" w:rsidRDefault="006A49BE" w:rsidP="006A49BE">
            <w:pPr>
              <w:rPr>
                <w:rFonts w:ascii="Calibri" w:hAnsi="Calibri" w:cs="Calibri"/>
                <w:sz w:val="22"/>
                <w:szCs w:val="22"/>
              </w:rPr>
            </w:pPr>
          </w:p>
          <w:p w:rsidR="006A49BE" w:rsidRPr="004D190F" w:rsidRDefault="006A49BE" w:rsidP="006A49BE">
            <w:pPr>
              <w:rPr>
                <w:rFonts w:ascii="Calibri" w:hAnsi="Calibri" w:cs="Calibri"/>
                <w:sz w:val="22"/>
                <w:szCs w:val="22"/>
              </w:rPr>
            </w:pPr>
            <w:r w:rsidRPr="004D190F">
              <w:rPr>
                <w:rFonts w:ascii="Calibri" w:hAnsi="Calibri" w:cs="Calibri"/>
                <w:b/>
                <w:sz w:val="22"/>
                <w:szCs w:val="22"/>
              </w:rPr>
              <w:t>Systemic Racism:</w:t>
            </w:r>
            <w:r w:rsidRPr="004D190F">
              <w:rPr>
                <w:rFonts w:ascii="Calibri" w:hAnsi="Calibri" w:cs="Calibri"/>
                <w:sz w:val="22"/>
                <w:szCs w:val="22"/>
              </w:rPr>
              <w:t xml:space="preserve"> In many ways “systemic racism” and “structural racism” are synonymous. If there is a difference between the terms, it can be said to exist in the fact that a structural racism analysis pays more attention to the historical, cultural and social psychological aspects of our currently racialized society.</w:t>
            </w:r>
          </w:p>
          <w:p w:rsidR="006A49BE" w:rsidRPr="004D190F" w:rsidRDefault="006A49BE" w:rsidP="006A49BE">
            <w:pPr>
              <w:rPr>
                <w:rFonts w:ascii="Calibri" w:hAnsi="Calibri" w:cs="Calibri"/>
                <w:sz w:val="22"/>
                <w:szCs w:val="22"/>
              </w:rPr>
            </w:pPr>
          </w:p>
          <w:p w:rsidR="006A49BE" w:rsidRPr="004D190F" w:rsidRDefault="006A49BE" w:rsidP="006A49BE">
            <w:pPr>
              <w:rPr>
                <w:rFonts w:ascii="Calibri" w:hAnsi="Calibri" w:cs="Calibri"/>
                <w:sz w:val="22"/>
                <w:szCs w:val="22"/>
              </w:rPr>
            </w:pPr>
            <w:r w:rsidRPr="004D190F">
              <w:rPr>
                <w:rFonts w:ascii="Calibri" w:hAnsi="Calibri" w:cs="Calibri"/>
                <w:b/>
                <w:sz w:val="22"/>
                <w:szCs w:val="22"/>
              </w:rPr>
              <w:t>Institutional racism</w:t>
            </w:r>
            <w:r w:rsidR="004E39DC" w:rsidRPr="004D190F">
              <w:rPr>
                <w:rFonts w:ascii="Calibri" w:hAnsi="Calibri" w:cs="Calibri"/>
                <w:b/>
                <w:sz w:val="22"/>
                <w:szCs w:val="22"/>
              </w:rPr>
              <w:t xml:space="preserve">: </w:t>
            </w:r>
            <w:r w:rsidR="004E39DC" w:rsidRPr="004D190F">
              <w:rPr>
                <w:rFonts w:ascii="Calibri" w:hAnsi="Calibri" w:cs="Calibri"/>
                <w:sz w:val="22"/>
                <w:szCs w:val="22"/>
              </w:rPr>
              <w:t>R</w:t>
            </w:r>
            <w:r w:rsidRPr="004D190F">
              <w:rPr>
                <w:rFonts w:ascii="Calibri" w:hAnsi="Calibri" w:cs="Calibri"/>
                <w:sz w:val="22"/>
                <w:szCs w:val="22"/>
              </w:rPr>
              <w:t xml:space="preserve">efers to the policies and practices within and across institutions that, intentionally or not, produce outcomes that chronically favor, or put a racial group at a disadvantage. Poignant examples of institutional racism can be found in school disciplinary policies in which students of color are punished at much higher rates that their white counterparts, in the criminal justice system, and within many employment sectors in which day-to-day operations, as well as hiring and firing practices can significantly disadvantage workers of color. </w:t>
            </w:r>
          </w:p>
          <w:p w:rsidR="004E39DC" w:rsidRPr="004D190F" w:rsidRDefault="004E39DC" w:rsidP="006A49BE">
            <w:pPr>
              <w:rPr>
                <w:rFonts w:ascii="Calibri" w:hAnsi="Calibri" w:cs="Calibri"/>
                <w:sz w:val="22"/>
                <w:szCs w:val="22"/>
              </w:rPr>
            </w:pPr>
          </w:p>
          <w:p w:rsidR="006A49BE" w:rsidRPr="004D190F" w:rsidRDefault="004E39DC" w:rsidP="006A49BE">
            <w:pPr>
              <w:rPr>
                <w:rFonts w:ascii="Calibri" w:hAnsi="Calibri" w:cs="Calibri"/>
                <w:sz w:val="22"/>
                <w:szCs w:val="22"/>
              </w:rPr>
            </w:pPr>
            <w:r w:rsidRPr="004D190F">
              <w:rPr>
                <w:rFonts w:ascii="Calibri" w:hAnsi="Calibri" w:cs="Calibri"/>
                <w:sz w:val="22"/>
                <w:szCs w:val="22"/>
              </w:rPr>
              <w:t>Source:</w:t>
            </w:r>
          </w:p>
          <w:p w:rsidR="006A49BE" w:rsidRPr="004D190F" w:rsidRDefault="00007577" w:rsidP="006A49BE">
            <w:pPr>
              <w:rPr>
                <w:rFonts w:ascii="Calibri" w:hAnsi="Calibri" w:cs="Calibri"/>
                <w:sz w:val="22"/>
                <w:szCs w:val="22"/>
              </w:rPr>
            </w:pPr>
            <w:hyperlink r:id="rId34" w:history="1">
              <w:r w:rsidR="006A49BE" w:rsidRPr="004D190F">
                <w:rPr>
                  <w:rStyle w:val="Hyperlink"/>
                  <w:rFonts w:ascii="Calibri" w:hAnsi="Calibri" w:cs="Calibri"/>
                  <w:sz w:val="22"/>
                  <w:szCs w:val="22"/>
                </w:rPr>
                <w:t>https://www.aspeninstitute.org/wp-content/uploads/files/content/docs/rcc/RCC-Structural-Racism-Glossary.pdf</w:t>
              </w:r>
            </w:hyperlink>
          </w:p>
        </w:tc>
      </w:tr>
    </w:tbl>
    <w:p w:rsidR="0081274A" w:rsidRPr="006D069E" w:rsidRDefault="0081274A" w:rsidP="00535942">
      <w:pPr>
        <w:jc w:val="center"/>
        <w:rPr>
          <w:rFonts w:ascii="Calibri" w:hAnsi="Calibri" w:cs="Calibri"/>
        </w:rPr>
      </w:pPr>
    </w:p>
    <w:p w:rsidR="004E6D4F" w:rsidRPr="00EB3F10" w:rsidRDefault="009847D0" w:rsidP="0081274A">
      <w:pPr>
        <w:jc w:val="center"/>
        <w:rPr>
          <w:rFonts w:ascii="Times" w:hAnsi="Times" w:cs="Calibri Light"/>
        </w:rPr>
      </w:pPr>
      <w:r w:rsidRPr="00EB3F10">
        <w:rPr>
          <w:rFonts w:ascii="Times" w:hAnsi="Times" w:cs="Calibri Light"/>
          <w:noProof/>
        </w:rPr>
        <w:drawing>
          <wp:inline distT="0" distB="0" distL="0" distR="0" wp14:anchorId="488ACD45" wp14:editId="50207738">
            <wp:extent cx="3484961" cy="35956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638395681564.jpg"/>
                    <pic:cNvPicPr/>
                  </pic:nvPicPr>
                  <pic:blipFill>
                    <a:blip r:embed="rId35"/>
                    <a:stretch>
                      <a:fillRect/>
                    </a:stretch>
                  </pic:blipFill>
                  <pic:spPr>
                    <a:xfrm>
                      <a:off x="0" y="0"/>
                      <a:ext cx="3601296" cy="3715632"/>
                    </a:xfrm>
                    <a:prstGeom prst="rect">
                      <a:avLst/>
                    </a:prstGeom>
                  </pic:spPr>
                </pic:pic>
              </a:graphicData>
            </a:graphic>
          </wp:inline>
        </w:drawing>
      </w:r>
    </w:p>
    <w:sectPr w:rsidR="004E6D4F" w:rsidRPr="00EB3F10" w:rsidSect="007B2646">
      <w:headerReference w:type="even" r:id="rId36"/>
      <w:headerReference w:type="default" r:id="rId37"/>
      <w:footerReference w:type="even" r:id="rId38"/>
      <w:footerReference w:type="default" r:id="rId39"/>
      <w:headerReference w:type="first" r:id="rId40"/>
      <w:footerReference w:type="first" r:id="rId41"/>
      <w:pgSz w:w="12240" w:h="15840"/>
      <w:pgMar w:top="1017"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7577" w:rsidRDefault="00007577">
      <w:r>
        <w:separator/>
      </w:r>
    </w:p>
  </w:endnote>
  <w:endnote w:type="continuationSeparator" w:id="0">
    <w:p w:rsidR="00007577" w:rsidRDefault="00007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eiryo">
    <w:panose1 w:val="020B0604030504040204"/>
    <w:charset w:val="80"/>
    <w:family w:val="swiss"/>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Adobe Caslon Pro">
    <w:panose1 w:val="0205050205050A020403"/>
    <w:charset w:val="4D"/>
    <w:family w:val="roman"/>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19856613"/>
      <w:docPartObj>
        <w:docPartGallery w:val="Page Numbers (Bottom of Page)"/>
        <w:docPartUnique/>
      </w:docPartObj>
    </w:sdtPr>
    <w:sdtEndPr>
      <w:rPr>
        <w:rStyle w:val="PageNumber"/>
      </w:rPr>
    </w:sdtEndPr>
    <w:sdtContent>
      <w:p w:rsidR="00D8588E" w:rsidRDefault="00D8588E" w:rsidP="005420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D8588E" w:rsidRDefault="00D8588E" w:rsidP="00D858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03394938"/>
      <w:docPartObj>
        <w:docPartGallery w:val="Page Numbers (Bottom of Page)"/>
        <w:docPartUnique/>
      </w:docPartObj>
    </w:sdtPr>
    <w:sdtEndPr>
      <w:rPr>
        <w:rStyle w:val="PageNumber"/>
      </w:rPr>
    </w:sdtEndPr>
    <w:sdtContent>
      <w:p w:rsidR="00D8588E" w:rsidRDefault="00D8588E" w:rsidP="005420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p w:rsidR="00D8588E" w:rsidRDefault="00D8588E" w:rsidP="00D8588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88E" w:rsidRDefault="00D858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7577" w:rsidRDefault="00007577">
      <w:r>
        <w:separator/>
      </w:r>
    </w:p>
  </w:footnote>
  <w:footnote w:type="continuationSeparator" w:id="0">
    <w:p w:rsidR="00007577" w:rsidRDefault="00007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AF3" w:rsidRDefault="00D50A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AF3" w:rsidRDefault="00D50A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AF3" w:rsidRDefault="00D50A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93070"/>
    <w:multiLevelType w:val="multilevel"/>
    <w:tmpl w:val="D83C04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A66D0"/>
    <w:multiLevelType w:val="multilevel"/>
    <w:tmpl w:val="1958C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9F190D"/>
    <w:multiLevelType w:val="multilevel"/>
    <w:tmpl w:val="8744A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D8531D"/>
    <w:multiLevelType w:val="hybridMultilevel"/>
    <w:tmpl w:val="449A30AA"/>
    <w:lvl w:ilvl="0" w:tplc="3C24AC58">
      <w:start w:val="1"/>
      <w:numFmt w:val="bullet"/>
      <w:lvlText w:val="•"/>
      <w:lvlJc w:val="left"/>
      <w:pPr>
        <w:ind w:left="1080" w:hanging="360"/>
      </w:pPr>
      <w:rPr>
        <w:rFonts w:ascii="Calibri" w:eastAsiaTheme="maj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976843"/>
    <w:multiLevelType w:val="hybridMultilevel"/>
    <w:tmpl w:val="80AA8C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B6563C4"/>
    <w:multiLevelType w:val="multilevel"/>
    <w:tmpl w:val="1F58D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E45E16"/>
    <w:multiLevelType w:val="multilevel"/>
    <w:tmpl w:val="6C381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C32CBA"/>
    <w:multiLevelType w:val="multilevel"/>
    <w:tmpl w:val="40A42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454180"/>
    <w:multiLevelType w:val="multilevel"/>
    <w:tmpl w:val="D624BE18"/>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B34847"/>
    <w:multiLevelType w:val="multilevel"/>
    <w:tmpl w:val="2FF89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F30702"/>
    <w:multiLevelType w:val="hybridMultilevel"/>
    <w:tmpl w:val="080023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4D5A63"/>
    <w:multiLevelType w:val="multilevel"/>
    <w:tmpl w:val="C3E0E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B03292"/>
    <w:multiLevelType w:val="hybridMultilevel"/>
    <w:tmpl w:val="B1AEE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77059E"/>
    <w:multiLevelType w:val="multilevel"/>
    <w:tmpl w:val="54E43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F615BD"/>
    <w:multiLevelType w:val="hybridMultilevel"/>
    <w:tmpl w:val="3B8832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1C12BD"/>
    <w:multiLevelType w:val="hybridMultilevel"/>
    <w:tmpl w:val="43A222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CAA4238"/>
    <w:multiLevelType w:val="hybridMultilevel"/>
    <w:tmpl w:val="54FCBA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E4E1FB1"/>
    <w:multiLevelType w:val="multilevel"/>
    <w:tmpl w:val="FAC62D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30695E"/>
    <w:multiLevelType w:val="hybridMultilevel"/>
    <w:tmpl w:val="BB3682C8"/>
    <w:lvl w:ilvl="0" w:tplc="175A1F36">
      <w:start w:val="1"/>
      <w:numFmt w:val="decimal"/>
      <w:lvlText w:val="%1."/>
      <w:lvlJc w:val="left"/>
      <w:pPr>
        <w:ind w:left="1100" w:hanging="380"/>
      </w:pPr>
      <w:rPr>
        <w:rFonts w:ascii="Calibri" w:eastAsiaTheme="majorEastAsia" w:hAnsi="Calibri"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8D9222A"/>
    <w:multiLevelType w:val="multilevel"/>
    <w:tmpl w:val="A1FE0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2B3938"/>
    <w:multiLevelType w:val="hybridMultilevel"/>
    <w:tmpl w:val="CC12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341041"/>
    <w:multiLevelType w:val="multilevel"/>
    <w:tmpl w:val="900C9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CA2D3D"/>
    <w:multiLevelType w:val="hybridMultilevel"/>
    <w:tmpl w:val="5664B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492799"/>
    <w:multiLevelType w:val="multilevel"/>
    <w:tmpl w:val="87BCA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79786D"/>
    <w:multiLevelType w:val="hybridMultilevel"/>
    <w:tmpl w:val="52C0E8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D147FBE"/>
    <w:multiLevelType w:val="multilevel"/>
    <w:tmpl w:val="C414DB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F726DF"/>
    <w:multiLevelType w:val="hybridMultilevel"/>
    <w:tmpl w:val="DD36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3849C3"/>
    <w:multiLevelType w:val="hybridMultilevel"/>
    <w:tmpl w:val="F8AEAE24"/>
    <w:lvl w:ilvl="0" w:tplc="3C24AC58">
      <w:start w:val="1"/>
      <w:numFmt w:val="bullet"/>
      <w:lvlText w:val="•"/>
      <w:lvlJc w:val="left"/>
      <w:pPr>
        <w:ind w:left="1080" w:hanging="36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AA5741"/>
    <w:multiLevelType w:val="hybridMultilevel"/>
    <w:tmpl w:val="247E5B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0712A36"/>
    <w:multiLevelType w:val="hybridMultilevel"/>
    <w:tmpl w:val="2B023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7E5B19"/>
    <w:multiLevelType w:val="hybridMultilevel"/>
    <w:tmpl w:val="42760B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D7D2505"/>
    <w:multiLevelType w:val="hybridMultilevel"/>
    <w:tmpl w:val="D3F61B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DA11003"/>
    <w:multiLevelType w:val="hybridMultilevel"/>
    <w:tmpl w:val="13680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D540A8"/>
    <w:multiLevelType w:val="hybridMultilevel"/>
    <w:tmpl w:val="6C6CD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5870AE"/>
    <w:multiLevelType w:val="hybridMultilevel"/>
    <w:tmpl w:val="2342199E"/>
    <w:lvl w:ilvl="0" w:tplc="CF46437A">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647389"/>
    <w:multiLevelType w:val="hybridMultilevel"/>
    <w:tmpl w:val="43740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F47E78"/>
    <w:multiLevelType w:val="hybridMultilevel"/>
    <w:tmpl w:val="3B188C68"/>
    <w:lvl w:ilvl="0" w:tplc="3C24AC58">
      <w:start w:val="1"/>
      <w:numFmt w:val="bullet"/>
      <w:lvlText w:val="•"/>
      <w:lvlJc w:val="left"/>
      <w:pPr>
        <w:ind w:left="1080" w:hanging="36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322D64"/>
    <w:multiLevelType w:val="hybridMultilevel"/>
    <w:tmpl w:val="211815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DA90D91"/>
    <w:multiLevelType w:val="multilevel"/>
    <w:tmpl w:val="68B8D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20"/>
  </w:num>
  <w:num w:numId="4">
    <w:abstractNumId w:val="26"/>
  </w:num>
  <w:num w:numId="5">
    <w:abstractNumId w:val="32"/>
  </w:num>
  <w:num w:numId="6">
    <w:abstractNumId w:val="23"/>
  </w:num>
  <w:num w:numId="7">
    <w:abstractNumId w:val="38"/>
  </w:num>
  <w:num w:numId="8">
    <w:abstractNumId w:val="13"/>
  </w:num>
  <w:num w:numId="9">
    <w:abstractNumId w:val="11"/>
  </w:num>
  <w:num w:numId="10">
    <w:abstractNumId w:val="6"/>
  </w:num>
  <w:num w:numId="11">
    <w:abstractNumId w:val="17"/>
  </w:num>
  <w:num w:numId="12">
    <w:abstractNumId w:val="0"/>
  </w:num>
  <w:num w:numId="13">
    <w:abstractNumId w:val="21"/>
  </w:num>
  <w:num w:numId="14">
    <w:abstractNumId w:val="33"/>
  </w:num>
  <w:num w:numId="15">
    <w:abstractNumId w:val="22"/>
  </w:num>
  <w:num w:numId="16">
    <w:abstractNumId w:val="34"/>
  </w:num>
  <w:num w:numId="17">
    <w:abstractNumId w:val="5"/>
  </w:num>
  <w:num w:numId="18">
    <w:abstractNumId w:val="4"/>
  </w:num>
  <w:num w:numId="19">
    <w:abstractNumId w:val="2"/>
  </w:num>
  <w:num w:numId="20">
    <w:abstractNumId w:val="25"/>
  </w:num>
  <w:num w:numId="21">
    <w:abstractNumId w:val="28"/>
  </w:num>
  <w:num w:numId="22">
    <w:abstractNumId w:val="14"/>
  </w:num>
  <w:num w:numId="23">
    <w:abstractNumId w:val="15"/>
  </w:num>
  <w:num w:numId="24">
    <w:abstractNumId w:val="10"/>
  </w:num>
  <w:num w:numId="25">
    <w:abstractNumId w:val="35"/>
  </w:num>
  <w:num w:numId="26">
    <w:abstractNumId w:val="30"/>
  </w:num>
  <w:num w:numId="27">
    <w:abstractNumId w:val="12"/>
  </w:num>
  <w:num w:numId="28">
    <w:abstractNumId w:val="29"/>
  </w:num>
  <w:num w:numId="29">
    <w:abstractNumId w:val="37"/>
  </w:num>
  <w:num w:numId="30">
    <w:abstractNumId w:val="24"/>
  </w:num>
  <w:num w:numId="31">
    <w:abstractNumId w:val="9"/>
  </w:num>
  <w:num w:numId="32">
    <w:abstractNumId w:val="19"/>
  </w:num>
  <w:num w:numId="33">
    <w:abstractNumId w:val="1"/>
  </w:num>
  <w:num w:numId="34">
    <w:abstractNumId w:val="31"/>
  </w:num>
  <w:num w:numId="35">
    <w:abstractNumId w:val="18"/>
  </w:num>
  <w:num w:numId="36">
    <w:abstractNumId w:val="16"/>
  </w:num>
  <w:num w:numId="37">
    <w:abstractNumId w:val="3"/>
  </w:num>
  <w:num w:numId="38">
    <w:abstractNumId w:val="27"/>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732"/>
    <w:rsid w:val="00004F5B"/>
    <w:rsid w:val="000055A1"/>
    <w:rsid w:val="00007577"/>
    <w:rsid w:val="00012939"/>
    <w:rsid w:val="00034441"/>
    <w:rsid w:val="00034D64"/>
    <w:rsid w:val="00041FDF"/>
    <w:rsid w:val="00052713"/>
    <w:rsid w:val="00070A5C"/>
    <w:rsid w:val="00081FF6"/>
    <w:rsid w:val="00095D6D"/>
    <w:rsid w:val="000B7E4C"/>
    <w:rsid w:val="000F0E98"/>
    <w:rsid w:val="000F0F33"/>
    <w:rsid w:val="000F3015"/>
    <w:rsid w:val="00111E82"/>
    <w:rsid w:val="0012265E"/>
    <w:rsid w:val="001276F7"/>
    <w:rsid w:val="001314EB"/>
    <w:rsid w:val="00132266"/>
    <w:rsid w:val="001460DC"/>
    <w:rsid w:val="001524D6"/>
    <w:rsid w:val="00157B77"/>
    <w:rsid w:val="00162E31"/>
    <w:rsid w:val="00171037"/>
    <w:rsid w:val="00195CE0"/>
    <w:rsid w:val="001A5E39"/>
    <w:rsid w:val="001B3F7D"/>
    <w:rsid w:val="001B4747"/>
    <w:rsid w:val="001F7199"/>
    <w:rsid w:val="00201F15"/>
    <w:rsid w:val="00202ED4"/>
    <w:rsid w:val="002047E2"/>
    <w:rsid w:val="002167A4"/>
    <w:rsid w:val="002342FC"/>
    <w:rsid w:val="00237394"/>
    <w:rsid w:val="00237FCA"/>
    <w:rsid w:val="00241873"/>
    <w:rsid w:val="00246989"/>
    <w:rsid w:val="00254048"/>
    <w:rsid w:val="00256B66"/>
    <w:rsid w:val="00283ECA"/>
    <w:rsid w:val="00284733"/>
    <w:rsid w:val="002A1EA6"/>
    <w:rsid w:val="002B6F01"/>
    <w:rsid w:val="002C2024"/>
    <w:rsid w:val="002C3685"/>
    <w:rsid w:val="002C4270"/>
    <w:rsid w:val="002D4D97"/>
    <w:rsid w:val="002E0FA3"/>
    <w:rsid w:val="002E3778"/>
    <w:rsid w:val="002E4CC4"/>
    <w:rsid w:val="002F0100"/>
    <w:rsid w:val="00300075"/>
    <w:rsid w:val="00304D5A"/>
    <w:rsid w:val="00305370"/>
    <w:rsid w:val="003078F3"/>
    <w:rsid w:val="00307AC7"/>
    <w:rsid w:val="00311B96"/>
    <w:rsid w:val="0032151C"/>
    <w:rsid w:val="0032717E"/>
    <w:rsid w:val="0033081C"/>
    <w:rsid w:val="00331256"/>
    <w:rsid w:val="00350FD1"/>
    <w:rsid w:val="00366E21"/>
    <w:rsid w:val="00374465"/>
    <w:rsid w:val="003770FE"/>
    <w:rsid w:val="00377818"/>
    <w:rsid w:val="00377D0F"/>
    <w:rsid w:val="00381801"/>
    <w:rsid w:val="00395482"/>
    <w:rsid w:val="00396946"/>
    <w:rsid w:val="003A2252"/>
    <w:rsid w:val="003A5010"/>
    <w:rsid w:val="003D422C"/>
    <w:rsid w:val="003E053D"/>
    <w:rsid w:val="003E2D4D"/>
    <w:rsid w:val="003E453E"/>
    <w:rsid w:val="003F46E4"/>
    <w:rsid w:val="00412937"/>
    <w:rsid w:val="00412C51"/>
    <w:rsid w:val="0042018C"/>
    <w:rsid w:val="00427CE6"/>
    <w:rsid w:val="00430D96"/>
    <w:rsid w:val="00437EF0"/>
    <w:rsid w:val="00447FFD"/>
    <w:rsid w:val="0045422A"/>
    <w:rsid w:val="00465551"/>
    <w:rsid w:val="004663CF"/>
    <w:rsid w:val="004878BD"/>
    <w:rsid w:val="00493718"/>
    <w:rsid w:val="004960D5"/>
    <w:rsid w:val="004A5987"/>
    <w:rsid w:val="004D1909"/>
    <w:rsid w:val="004D190F"/>
    <w:rsid w:val="004D723E"/>
    <w:rsid w:val="004D78F6"/>
    <w:rsid w:val="004E0822"/>
    <w:rsid w:val="004E39DC"/>
    <w:rsid w:val="004E6D4F"/>
    <w:rsid w:val="004F3E35"/>
    <w:rsid w:val="005039C3"/>
    <w:rsid w:val="00535942"/>
    <w:rsid w:val="005379DF"/>
    <w:rsid w:val="0054171A"/>
    <w:rsid w:val="00544C2A"/>
    <w:rsid w:val="00545018"/>
    <w:rsid w:val="0056520F"/>
    <w:rsid w:val="00596161"/>
    <w:rsid w:val="0059779D"/>
    <w:rsid w:val="005A2F79"/>
    <w:rsid w:val="005B7B78"/>
    <w:rsid w:val="005D2283"/>
    <w:rsid w:val="005D391B"/>
    <w:rsid w:val="005D6F3A"/>
    <w:rsid w:val="005F146B"/>
    <w:rsid w:val="00633695"/>
    <w:rsid w:val="006408DB"/>
    <w:rsid w:val="00643F98"/>
    <w:rsid w:val="00647978"/>
    <w:rsid w:val="0066095E"/>
    <w:rsid w:val="00672B98"/>
    <w:rsid w:val="006953A0"/>
    <w:rsid w:val="00697591"/>
    <w:rsid w:val="006A0B8D"/>
    <w:rsid w:val="006A3E14"/>
    <w:rsid w:val="006A49BE"/>
    <w:rsid w:val="006A6A64"/>
    <w:rsid w:val="006B26D1"/>
    <w:rsid w:val="006B5164"/>
    <w:rsid w:val="006C3508"/>
    <w:rsid w:val="006D069E"/>
    <w:rsid w:val="006D7EE2"/>
    <w:rsid w:val="006E25E1"/>
    <w:rsid w:val="006E4C3B"/>
    <w:rsid w:val="006F5430"/>
    <w:rsid w:val="007042DB"/>
    <w:rsid w:val="00704E81"/>
    <w:rsid w:val="0070718B"/>
    <w:rsid w:val="007355EA"/>
    <w:rsid w:val="007549AA"/>
    <w:rsid w:val="00762BDF"/>
    <w:rsid w:val="00765983"/>
    <w:rsid w:val="00782EBF"/>
    <w:rsid w:val="00786347"/>
    <w:rsid w:val="007863A8"/>
    <w:rsid w:val="007A082B"/>
    <w:rsid w:val="007A4F52"/>
    <w:rsid w:val="007B2646"/>
    <w:rsid w:val="007B5587"/>
    <w:rsid w:val="007B7EE2"/>
    <w:rsid w:val="007E7FD8"/>
    <w:rsid w:val="007F1051"/>
    <w:rsid w:val="007F49F6"/>
    <w:rsid w:val="007F7D24"/>
    <w:rsid w:val="00801B6A"/>
    <w:rsid w:val="0081274A"/>
    <w:rsid w:val="00812F41"/>
    <w:rsid w:val="00823A9A"/>
    <w:rsid w:val="00834BEE"/>
    <w:rsid w:val="00847EAE"/>
    <w:rsid w:val="00872C74"/>
    <w:rsid w:val="00877185"/>
    <w:rsid w:val="00884112"/>
    <w:rsid w:val="00884281"/>
    <w:rsid w:val="008A3201"/>
    <w:rsid w:val="008A67C5"/>
    <w:rsid w:val="008D2EEA"/>
    <w:rsid w:val="008D4F5A"/>
    <w:rsid w:val="008E075C"/>
    <w:rsid w:val="008E21A2"/>
    <w:rsid w:val="008F6148"/>
    <w:rsid w:val="008F73BC"/>
    <w:rsid w:val="00902DDA"/>
    <w:rsid w:val="0091389F"/>
    <w:rsid w:val="00916E81"/>
    <w:rsid w:val="00924846"/>
    <w:rsid w:val="00930D8E"/>
    <w:rsid w:val="0093347E"/>
    <w:rsid w:val="009407D2"/>
    <w:rsid w:val="009420C1"/>
    <w:rsid w:val="00954810"/>
    <w:rsid w:val="00967259"/>
    <w:rsid w:val="009704E6"/>
    <w:rsid w:val="0097612F"/>
    <w:rsid w:val="00980C41"/>
    <w:rsid w:val="00981B83"/>
    <w:rsid w:val="009847D0"/>
    <w:rsid w:val="0098598B"/>
    <w:rsid w:val="009B0F91"/>
    <w:rsid w:val="009B46FB"/>
    <w:rsid w:val="009B52AD"/>
    <w:rsid w:val="009C1F3F"/>
    <w:rsid w:val="009D0BD5"/>
    <w:rsid w:val="009D2281"/>
    <w:rsid w:val="00A15073"/>
    <w:rsid w:val="00A35A39"/>
    <w:rsid w:val="00A45FCB"/>
    <w:rsid w:val="00A50F87"/>
    <w:rsid w:val="00A54F9A"/>
    <w:rsid w:val="00A72BE1"/>
    <w:rsid w:val="00A77433"/>
    <w:rsid w:val="00A90EC1"/>
    <w:rsid w:val="00A91489"/>
    <w:rsid w:val="00A950DA"/>
    <w:rsid w:val="00A953EF"/>
    <w:rsid w:val="00AA387A"/>
    <w:rsid w:val="00AA4ED8"/>
    <w:rsid w:val="00AB107D"/>
    <w:rsid w:val="00AB172C"/>
    <w:rsid w:val="00AB3193"/>
    <w:rsid w:val="00AC4AD3"/>
    <w:rsid w:val="00AF6FEE"/>
    <w:rsid w:val="00AF7B30"/>
    <w:rsid w:val="00B11D3F"/>
    <w:rsid w:val="00B12414"/>
    <w:rsid w:val="00B30788"/>
    <w:rsid w:val="00B502C9"/>
    <w:rsid w:val="00B77C44"/>
    <w:rsid w:val="00B9259F"/>
    <w:rsid w:val="00BA2CB5"/>
    <w:rsid w:val="00BA6371"/>
    <w:rsid w:val="00BB71CD"/>
    <w:rsid w:val="00BC05FF"/>
    <w:rsid w:val="00BE08E5"/>
    <w:rsid w:val="00BF2E6B"/>
    <w:rsid w:val="00C11D59"/>
    <w:rsid w:val="00C143D5"/>
    <w:rsid w:val="00C1709C"/>
    <w:rsid w:val="00C20DA7"/>
    <w:rsid w:val="00C3137D"/>
    <w:rsid w:val="00C31F75"/>
    <w:rsid w:val="00C35984"/>
    <w:rsid w:val="00C401E7"/>
    <w:rsid w:val="00C46F37"/>
    <w:rsid w:val="00C5135A"/>
    <w:rsid w:val="00C62432"/>
    <w:rsid w:val="00C74305"/>
    <w:rsid w:val="00C8087E"/>
    <w:rsid w:val="00C85907"/>
    <w:rsid w:val="00C8747C"/>
    <w:rsid w:val="00C87674"/>
    <w:rsid w:val="00C96395"/>
    <w:rsid w:val="00C96BD5"/>
    <w:rsid w:val="00CC004E"/>
    <w:rsid w:val="00CD5C1E"/>
    <w:rsid w:val="00CD67DF"/>
    <w:rsid w:val="00CD6F44"/>
    <w:rsid w:val="00CE0309"/>
    <w:rsid w:val="00CF047F"/>
    <w:rsid w:val="00D00B05"/>
    <w:rsid w:val="00D11004"/>
    <w:rsid w:val="00D13BBC"/>
    <w:rsid w:val="00D145E1"/>
    <w:rsid w:val="00D468B3"/>
    <w:rsid w:val="00D50AF3"/>
    <w:rsid w:val="00D66F08"/>
    <w:rsid w:val="00D82579"/>
    <w:rsid w:val="00D8588E"/>
    <w:rsid w:val="00D8661C"/>
    <w:rsid w:val="00DA20D9"/>
    <w:rsid w:val="00DB1D9C"/>
    <w:rsid w:val="00DB61FB"/>
    <w:rsid w:val="00DB6E56"/>
    <w:rsid w:val="00DD03A2"/>
    <w:rsid w:val="00DE0212"/>
    <w:rsid w:val="00DE27F6"/>
    <w:rsid w:val="00DE6FB3"/>
    <w:rsid w:val="00DF087D"/>
    <w:rsid w:val="00DF40E6"/>
    <w:rsid w:val="00E03B78"/>
    <w:rsid w:val="00E20768"/>
    <w:rsid w:val="00E31FA6"/>
    <w:rsid w:val="00E425D6"/>
    <w:rsid w:val="00E452B7"/>
    <w:rsid w:val="00E52149"/>
    <w:rsid w:val="00E618C9"/>
    <w:rsid w:val="00E623A2"/>
    <w:rsid w:val="00E666E3"/>
    <w:rsid w:val="00E761B6"/>
    <w:rsid w:val="00E81B71"/>
    <w:rsid w:val="00EA1A86"/>
    <w:rsid w:val="00EB3F10"/>
    <w:rsid w:val="00EC2E8B"/>
    <w:rsid w:val="00EC3F16"/>
    <w:rsid w:val="00EE1F30"/>
    <w:rsid w:val="00EE5CD4"/>
    <w:rsid w:val="00EE7475"/>
    <w:rsid w:val="00EF0349"/>
    <w:rsid w:val="00EF58CC"/>
    <w:rsid w:val="00F05029"/>
    <w:rsid w:val="00F233EC"/>
    <w:rsid w:val="00F24B79"/>
    <w:rsid w:val="00F44037"/>
    <w:rsid w:val="00F8066D"/>
    <w:rsid w:val="00F81547"/>
    <w:rsid w:val="00F85F2A"/>
    <w:rsid w:val="00F905E7"/>
    <w:rsid w:val="00FB1DD1"/>
    <w:rsid w:val="00FB7888"/>
    <w:rsid w:val="00FC39B7"/>
    <w:rsid w:val="00FC4E9A"/>
    <w:rsid w:val="00FD6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4273BF"/>
  <w15:chartTrackingRefBased/>
  <w15:docId w15:val="{9F016090-26FF-D545-AEC5-3427AF2A1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1004"/>
    <w:pPr>
      <w:spacing w:after="0" w:line="240" w:lineRule="auto"/>
    </w:pPr>
    <w:rPr>
      <w:rFonts w:ascii="Times New Roman" w:eastAsia="Times New Roman" w:hAnsi="Times New Roman" w:cs="Times New Roman"/>
      <w:color w:val="auto"/>
      <w:sz w:val="24"/>
      <w:szCs w:val="24"/>
    </w:rPr>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Cs w:val="26"/>
    </w:rPr>
  </w:style>
  <w:style w:type="paragraph" w:styleId="Heading3">
    <w:name w:val="heading 3"/>
    <w:basedOn w:val="Normal"/>
    <w:link w:val="Heading3Char"/>
    <w:uiPriority w:val="9"/>
    <w:unhideWhenUsed/>
    <w:qFormat/>
    <w:pPr>
      <w:keepNext/>
      <w:keepLines/>
      <w:spacing w:before="40" w:line="360" w:lineRule="auto"/>
      <w:contextualSpacing/>
      <w:outlineLvl w:val="2"/>
    </w:pPr>
    <w:rPr>
      <w:rFonts w:asciiTheme="majorHAnsi" w:eastAsiaTheme="majorEastAsia" w:hAnsiTheme="majorHAnsi" w:cstheme="majorBidi"/>
      <w:color w:val="321932" w:themeColor="accent1" w:themeShade="7F"/>
      <w:sz w:val="22"/>
    </w:rPr>
  </w:style>
  <w:style w:type="paragraph" w:styleId="Heading4">
    <w:name w:val="heading 4"/>
    <w:basedOn w:val="Normal"/>
    <w:link w:val="Heading4Char"/>
    <w:uiPriority w:val="9"/>
    <w:semiHidden/>
    <w:unhideWhenUsed/>
    <w:qFormat/>
    <w:pPr>
      <w:keepNext/>
      <w:keepLines/>
      <w:spacing w:before="40" w:line="360" w:lineRule="auto"/>
      <w:contextualSpacing/>
      <w:outlineLvl w:val="3"/>
    </w:pPr>
    <w:rPr>
      <w:rFonts w:asciiTheme="majorHAnsi" w:eastAsiaTheme="majorEastAsia" w:hAnsiTheme="majorHAnsi" w:cstheme="majorBidi"/>
      <w:i/>
      <w:iCs/>
      <w:color w:val="4C264C" w:themeColor="accent1" w:themeShade="BF"/>
      <w:sz w:val="20"/>
      <w:szCs w:val="20"/>
    </w:rPr>
  </w:style>
  <w:style w:type="paragraph" w:styleId="Heading5">
    <w:name w:val="heading 5"/>
    <w:basedOn w:val="Normal"/>
    <w:link w:val="Heading5Char"/>
    <w:uiPriority w:val="9"/>
    <w:semiHidden/>
    <w:unhideWhenUsed/>
    <w:qFormat/>
    <w:pPr>
      <w:keepNext/>
      <w:keepLines/>
      <w:spacing w:before="40" w:line="360" w:lineRule="auto"/>
      <w:contextualSpacing/>
      <w:jc w:val="center"/>
      <w:outlineLvl w:val="4"/>
    </w:pPr>
    <w:rPr>
      <w:rFonts w:asciiTheme="majorHAnsi" w:eastAsiaTheme="majorEastAsia" w:hAnsiTheme="majorHAnsi" w:cstheme="majorBidi"/>
      <w:color w:val="4C264C" w:themeColor="accent1" w:themeShade="BF"/>
      <w:sz w:val="20"/>
      <w:szCs w:val="20"/>
    </w:rPr>
  </w:style>
  <w:style w:type="paragraph" w:styleId="Heading6">
    <w:name w:val="heading 6"/>
    <w:basedOn w:val="Normal"/>
    <w:link w:val="Heading6Char"/>
    <w:uiPriority w:val="9"/>
    <w:semiHidden/>
    <w:unhideWhenUsed/>
    <w:qFormat/>
    <w:pPr>
      <w:keepNext/>
      <w:keepLines/>
      <w:spacing w:before="40" w:line="360" w:lineRule="auto"/>
      <w:contextualSpacing/>
      <w:jc w:val="center"/>
      <w:outlineLvl w:val="5"/>
    </w:pPr>
    <w:rPr>
      <w:rFonts w:asciiTheme="majorHAnsi" w:eastAsiaTheme="majorEastAsia" w:hAnsiTheme="majorHAnsi" w:cstheme="majorBidi"/>
      <w:color w:val="321932" w:themeColor="accent1" w:themeShade="7F"/>
      <w:sz w:val="20"/>
      <w:szCs w:val="20"/>
    </w:rPr>
  </w:style>
  <w:style w:type="paragraph" w:styleId="Heading7">
    <w:name w:val="heading 7"/>
    <w:basedOn w:val="Normal"/>
    <w:link w:val="Heading7Char"/>
    <w:uiPriority w:val="9"/>
    <w:semiHidden/>
    <w:unhideWhenUsed/>
    <w:qFormat/>
    <w:pPr>
      <w:keepNext/>
      <w:keepLines/>
      <w:spacing w:before="40" w:line="360" w:lineRule="auto"/>
      <w:contextualSpacing/>
      <w:jc w:val="center"/>
      <w:outlineLvl w:val="6"/>
    </w:pPr>
    <w:rPr>
      <w:rFonts w:asciiTheme="majorHAnsi" w:eastAsiaTheme="majorEastAsia" w:hAnsiTheme="majorHAnsi" w:cstheme="majorBidi"/>
      <w:i/>
      <w:iCs/>
      <w:color w:val="321932" w:themeColor="accent1" w:themeShade="7F"/>
      <w:sz w:val="20"/>
      <w:szCs w:val="20"/>
    </w:rPr>
  </w:style>
  <w:style w:type="paragraph" w:styleId="Heading8">
    <w:name w:val="heading 8"/>
    <w:basedOn w:val="Normal"/>
    <w:link w:val="Heading8Char"/>
    <w:uiPriority w:val="9"/>
    <w:semiHidden/>
    <w:unhideWhenUsed/>
    <w:qFormat/>
    <w:pPr>
      <w:keepNext/>
      <w:keepLines/>
      <w:spacing w:before="40" w:line="360" w:lineRule="auto"/>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line="360" w:lineRule="auto"/>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ind w:left="1440" w:right="1440"/>
      <w:contextualSpacing/>
    </w:pPr>
    <w:rPr>
      <w:rFonts w:asciiTheme="minorHAnsi" w:eastAsiaTheme="minorEastAsia" w:hAnsiTheme="minorHAnsi" w:cstheme="minorBidi"/>
      <w:color w:val="FFFFFF" w:themeColor="background1"/>
      <w:spacing w:val="15"/>
      <w:sz w:val="52"/>
      <w:szCs w:val="20"/>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after="180"/>
      <w:ind w:left="1440" w:right="1440"/>
    </w:pPr>
    <w:rPr>
      <w:rFonts w:asciiTheme="minorHAnsi" w:eastAsiaTheme="minorEastAsia" w:hAnsiTheme="minorHAnsi" w:cstheme="minorBidi"/>
      <w:b/>
      <w:iCs/>
      <w:color w:val="FFFFFF" w:themeColor="background1"/>
      <w:szCs w:val="20"/>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jc w:val="center"/>
    </w:pPr>
    <w:rPr>
      <w:rFonts w:asciiTheme="minorHAnsi" w:eastAsiaTheme="minorHAnsi" w:hAnsiTheme="minorHAnsi" w:cstheme="minorBidi"/>
      <w:color w:val="404040" w:themeColor="text1" w:themeTint="BF"/>
      <w:sz w:val="20"/>
      <w:szCs w:val="20"/>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jc w:val="center"/>
    </w:pPr>
    <w:rPr>
      <w:rFonts w:asciiTheme="minorHAnsi" w:eastAsiaTheme="minorHAnsi" w:hAnsiTheme="minorHAnsi" w:cstheme="minorBidi"/>
      <w:color w:val="404040" w:themeColor="text1" w:themeTint="BF"/>
      <w:sz w:val="20"/>
      <w:szCs w:val="20"/>
    </w:r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NormalWeb">
    <w:name w:val="Normal (Web)"/>
    <w:basedOn w:val="Normal"/>
    <w:uiPriority w:val="99"/>
    <w:unhideWhenUsed/>
    <w:rsid w:val="004D1909"/>
    <w:pPr>
      <w:spacing w:before="100" w:beforeAutospacing="1" w:after="100" w:afterAutospacing="1"/>
    </w:pPr>
  </w:style>
  <w:style w:type="character" w:styleId="Strong">
    <w:name w:val="Strong"/>
    <w:basedOn w:val="DefaultParagraphFont"/>
    <w:uiPriority w:val="22"/>
    <w:qFormat/>
    <w:rsid w:val="004D1909"/>
    <w:rPr>
      <w:b/>
      <w:bCs/>
    </w:rPr>
  </w:style>
  <w:style w:type="character" w:styleId="Hyperlink">
    <w:name w:val="Hyperlink"/>
    <w:basedOn w:val="DefaultParagraphFont"/>
    <w:uiPriority w:val="99"/>
    <w:unhideWhenUsed/>
    <w:rsid w:val="0091389F"/>
    <w:rPr>
      <w:color w:val="BC5FBC" w:themeColor="hyperlink"/>
      <w:u w:val="single"/>
    </w:rPr>
  </w:style>
  <w:style w:type="character" w:styleId="UnresolvedMention">
    <w:name w:val="Unresolved Mention"/>
    <w:basedOn w:val="DefaultParagraphFont"/>
    <w:uiPriority w:val="99"/>
    <w:semiHidden/>
    <w:unhideWhenUsed/>
    <w:rsid w:val="0091389F"/>
    <w:rPr>
      <w:color w:val="605E5C"/>
      <w:shd w:val="clear" w:color="auto" w:fill="E1DFDD"/>
    </w:rPr>
  </w:style>
  <w:style w:type="paragraph" w:styleId="ListParagraph">
    <w:name w:val="List Paragraph"/>
    <w:basedOn w:val="Normal"/>
    <w:uiPriority w:val="34"/>
    <w:unhideWhenUsed/>
    <w:qFormat/>
    <w:rsid w:val="002E4CC4"/>
    <w:pPr>
      <w:spacing w:after="180" w:line="360" w:lineRule="auto"/>
      <w:ind w:left="720"/>
      <w:contextualSpacing/>
    </w:pPr>
    <w:rPr>
      <w:rFonts w:asciiTheme="minorHAnsi" w:eastAsiaTheme="minorHAnsi" w:hAnsiTheme="minorHAnsi" w:cstheme="minorBidi"/>
      <w:color w:val="404040" w:themeColor="text1" w:themeTint="BF"/>
      <w:sz w:val="20"/>
      <w:szCs w:val="20"/>
    </w:rPr>
  </w:style>
  <w:style w:type="paragraph" w:styleId="FootnoteText">
    <w:name w:val="footnote text"/>
    <w:basedOn w:val="Normal"/>
    <w:link w:val="FootnoteTextChar"/>
    <w:uiPriority w:val="99"/>
    <w:semiHidden/>
    <w:unhideWhenUsed/>
    <w:rsid w:val="00D145E1"/>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145E1"/>
    <w:rPr>
      <w:color w:val="auto"/>
    </w:rPr>
  </w:style>
  <w:style w:type="character" w:styleId="FootnoteReference">
    <w:name w:val="footnote reference"/>
    <w:basedOn w:val="DefaultParagraphFont"/>
    <w:uiPriority w:val="99"/>
    <w:semiHidden/>
    <w:unhideWhenUsed/>
    <w:rsid w:val="00D145E1"/>
    <w:rPr>
      <w:vertAlign w:val="superscript"/>
    </w:rPr>
  </w:style>
  <w:style w:type="character" w:styleId="FollowedHyperlink">
    <w:name w:val="FollowedHyperlink"/>
    <w:basedOn w:val="DefaultParagraphFont"/>
    <w:uiPriority w:val="99"/>
    <w:semiHidden/>
    <w:unhideWhenUsed/>
    <w:rsid w:val="007A082B"/>
    <w:rPr>
      <w:color w:val="9775A7" w:themeColor="followedHyperlink"/>
      <w:u w:val="single"/>
    </w:rPr>
  </w:style>
  <w:style w:type="character" w:customStyle="1" w:styleId="s-lg-text-greyout">
    <w:name w:val="s-lg-text-greyout"/>
    <w:basedOn w:val="DefaultParagraphFont"/>
    <w:rsid w:val="00DD03A2"/>
  </w:style>
  <w:style w:type="paragraph" w:customStyle="1" w:styleId="Default">
    <w:name w:val="Default"/>
    <w:rsid w:val="007F49F6"/>
    <w:pPr>
      <w:autoSpaceDE w:val="0"/>
      <w:autoSpaceDN w:val="0"/>
      <w:adjustRightInd w:val="0"/>
      <w:spacing w:after="0" w:line="240" w:lineRule="auto"/>
    </w:pPr>
    <w:rPr>
      <w:rFonts w:ascii="Arial" w:eastAsia="Calibri" w:hAnsi="Arial" w:cs="Arial"/>
      <w:color w:val="000000"/>
      <w:sz w:val="24"/>
      <w:szCs w:val="24"/>
    </w:rPr>
  </w:style>
  <w:style w:type="character" w:styleId="Emphasis">
    <w:name w:val="Emphasis"/>
    <w:basedOn w:val="DefaultParagraphFont"/>
    <w:uiPriority w:val="20"/>
    <w:qFormat/>
    <w:rsid w:val="006D7EE2"/>
    <w:rPr>
      <w:i/>
      <w:iCs/>
    </w:rPr>
  </w:style>
  <w:style w:type="paragraph" w:customStyle="1" w:styleId="font8">
    <w:name w:val="font_8"/>
    <w:basedOn w:val="Normal"/>
    <w:rsid w:val="009420C1"/>
    <w:pPr>
      <w:spacing w:before="100" w:beforeAutospacing="1" w:after="100" w:afterAutospacing="1"/>
    </w:pPr>
  </w:style>
  <w:style w:type="character" w:customStyle="1" w:styleId="color30">
    <w:name w:val="color_30"/>
    <w:basedOn w:val="DefaultParagraphFont"/>
    <w:rsid w:val="009420C1"/>
  </w:style>
  <w:style w:type="paragraph" w:customStyle="1" w:styleId="font9">
    <w:name w:val="font_9"/>
    <w:basedOn w:val="Normal"/>
    <w:rsid w:val="009420C1"/>
    <w:pPr>
      <w:spacing w:before="100" w:beforeAutospacing="1" w:after="100" w:afterAutospacing="1"/>
    </w:pPr>
  </w:style>
  <w:style w:type="character" w:customStyle="1" w:styleId="def">
    <w:name w:val="def"/>
    <w:basedOn w:val="DefaultParagraphFont"/>
    <w:rsid w:val="00916E81"/>
  </w:style>
  <w:style w:type="character" w:customStyle="1" w:styleId="ndv">
    <w:name w:val="ndv"/>
    <w:basedOn w:val="DefaultParagraphFont"/>
    <w:rsid w:val="00916E81"/>
  </w:style>
  <w:style w:type="character" w:customStyle="1" w:styleId="x">
    <w:name w:val="x"/>
    <w:basedOn w:val="DefaultParagraphFont"/>
    <w:rsid w:val="00916E81"/>
  </w:style>
  <w:style w:type="paragraph" w:styleId="z-TopofForm">
    <w:name w:val="HTML Top of Form"/>
    <w:basedOn w:val="Normal"/>
    <w:next w:val="Normal"/>
    <w:link w:val="z-TopofFormChar"/>
    <w:hidden/>
    <w:uiPriority w:val="99"/>
    <w:semiHidden/>
    <w:unhideWhenUsed/>
    <w:rsid w:val="00BA2CB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A2CB5"/>
    <w:rPr>
      <w:rFonts w:ascii="Arial" w:eastAsia="Times New Roman" w:hAnsi="Arial" w:cs="Arial"/>
      <w:vanish/>
      <w:color w:val="auto"/>
      <w:sz w:val="16"/>
      <w:szCs w:val="16"/>
    </w:rPr>
  </w:style>
  <w:style w:type="paragraph" w:styleId="z-BottomofForm">
    <w:name w:val="HTML Bottom of Form"/>
    <w:basedOn w:val="Normal"/>
    <w:next w:val="Normal"/>
    <w:link w:val="z-BottomofFormChar"/>
    <w:hidden/>
    <w:uiPriority w:val="99"/>
    <w:semiHidden/>
    <w:unhideWhenUsed/>
    <w:rsid w:val="00BA2CB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A2CB5"/>
    <w:rPr>
      <w:rFonts w:ascii="Arial" w:eastAsia="Times New Roman" w:hAnsi="Arial" w:cs="Arial"/>
      <w:vanish/>
      <w:color w:val="auto"/>
      <w:sz w:val="16"/>
      <w:szCs w:val="16"/>
    </w:rPr>
  </w:style>
  <w:style w:type="paragraph" w:customStyle="1" w:styleId="04xlpa">
    <w:name w:val="_04xlpa"/>
    <w:basedOn w:val="Normal"/>
    <w:rsid w:val="00930D8E"/>
    <w:pPr>
      <w:spacing w:before="100" w:beforeAutospacing="1" w:after="100" w:afterAutospacing="1"/>
    </w:pPr>
  </w:style>
  <w:style w:type="character" w:customStyle="1" w:styleId="jsgrdq">
    <w:name w:val="jsgrdq"/>
    <w:basedOn w:val="DefaultParagraphFont"/>
    <w:rsid w:val="00930D8E"/>
  </w:style>
  <w:style w:type="character" w:styleId="PageNumber">
    <w:name w:val="page number"/>
    <w:basedOn w:val="DefaultParagraphFont"/>
    <w:uiPriority w:val="99"/>
    <w:semiHidden/>
    <w:unhideWhenUsed/>
    <w:rsid w:val="00D85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0101">
      <w:bodyDiv w:val="1"/>
      <w:marLeft w:val="0"/>
      <w:marRight w:val="0"/>
      <w:marTop w:val="0"/>
      <w:marBottom w:val="0"/>
      <w:divBdr>
        <w:top w:val="none" w:sz="0" w:space="0" w:color="auto"/>
        <w:left w:val="none" w:sz="0" w:space="0" w:color="auto"/>
        <w:bottom w:val="none" w:sz="0" w:space="0" w:color="auto"/>
        <w:right w:val="none" w:sz="0" w:space="0" w:color="auto"/>
      </w:divBdr>
    </w:div>
    <w:div w:id="34238769">
      <w:bodyDiv w:val="1"/>
      <w:marLeft w:val="0"/>
      <w:marRight w:val="0"/>
      <w:marTop w:val="0"/>
      <w:marBottom w:val="0"/>
      <w:divBdr>
        <w:top w:val="none" w:sz="0" w:space="0" w:color="auto"/>
        <w:left w:val="none" w:sz="0" w:space="0" w:color="auto"/>
        <w:bottom w:val="none" w:sz="0" w:space="0" w:color="auto"/>
        <w:right w:val="none" w:sz="0" w:space="0" w:color="auto"/>
      </w:divBdr>
    </w:div>
    <w:div w:id="36708891">
      <w:bodyDiv w:val="1"/>
      <w:marLeft w:val="0"/>
      <w:marRight w:val="0"/>
      <w:marTop w:val="0"/>
      <w:marBottom w:val="0"/>
      <w:divBdr>
        <w:top w:val="none" w:sz="0" w:space="0" w:color="auto"/>
        <w:left w:val="none" w:sz="0" w:space="0" w:color="auto"/>
        <w:bottom w:val="none" w:sz="0" w:space="0" w:color="auto"/>
        <w:right w:val="none" w:sz="0" w:space="0" w:color="auto"/>
      </w:divBdr>
    </w:div>
    <w:div w:id="60254019">
      <w:bodyDiv w:val="1"/>
      <w:marLeft w:val="0"/>
      <w:marRight w:val="0"/>
      <w:marTop w:val="0"/>
      <w:marBottom w:val="0"/>
      <w:divBdr>
        <w:top w:val="none" w:sz="0" w:space="0" w:color="auto"/>
        <w:left w:val="none" w:sz="0" w:space="0" w:color="auto"/>
        <w:bottom w:val="none" w:sz="0" w:space="0" w:color="auto"/>
        <w:right w:val="none" w:sz="0" w:space="0" w:color="auto"/>
      </w:divBdr>
    </w:div>
    <w:div w:id="67000767">
      <w:bodyDiv w:val="1"/>
      <w:marLeft w:val="0"/>
      <w:marRight w:val="0"/>
      <w:marTop w:val="0"/>
      <w:marBottom w:val="0"/>
      <w:divBdr>
        <w:top w:val="none" w:sz="0" w:space="0" w:color="auto"/>
        <w:left w:val="none" w:sz="0" w:space="0" w:color="auto"/>
        <w:bottom w:val="none" w:sz="0" w:space="0" w:color="auto"/>
        <w:right w:val="none" w:sz="0" w:space="0" w:color="auto"/>
      </w:divBdr>
    </w:div>
    <w:div w:id="97413691">
      <w:bodyDiv w:val="1"/>
      <w:marLeft w:val="0"/>
      <w:marRight w:val="0"/>
      <w:marTop w:val="0"/>
      <w:marBottom w:val="0"/>
      <w:divBdr>
        <w:top w:val="none" w:sz="0" w:space="0" w:color="auto"/>
        <w:left w:val="none" w:sz="0" w:space="0" w:color="auto"/>
        <w:bottom w:val="none" w:sz="0" w:space="0" w:color="auto"/>
        <w:right w:val="none" w:sz="0" w:space="0" w:color="auto"/>
      </w:divBdr>
    </w:div>
    <w:div w:id="104421607">
      <w:bodyDiv w:val="1"/>
      <w:marLeft w:val="0"/>
      <w:marRight w:val="0"/>
      <w:marTop w:val="0"/>
      <w:marBottom w:val="0"/>
      <w:divBdr>
        <w:top w:val="none" w:sz="0" w:space="0" w:color="auto"/>
        <w:left w:val="none" w:sz="0" w:space="0" w:color="auto"/>
        <w:bottom w:val="none" w:sz="0" w:space="0" w:color="auto"/>
        <w:right w:val="none" w:sz="0" w:space="0" w:color="auto"/>
      </w:divBdr>
    </w:div>
    <w:div w:id="105469934">
      <w:bodyDiv w:val="1"/>
      <w:marLeft w:val="0"/>
      <w:marRight w:val="0"/>
      <w:marTop w:val="0"/>
      <w:marBottom w:val="0"/>
      <w:divBdr>
        <w:top w:val="none" w:sz="0" w:space="0" w:color="auto"/>
        <w:left w:val="none" w:sz="0" w:space="0" w:color="auto"/>
        <w:bottom w:val="none" w:sz="0" w:space="0" w:color="auto"/>
        <w:right w:val="none" w:sz="0" w:space="0" w:color="auto"/>
      </w:divBdr>
    </w:div>
    <w:div w:id="139419153">
      <w:bodyDiv w:val="1"/>
      <w:marLeft w:val="0"/>
      <w:marRight w:val="0"/>
      <w:marTop w:val="0"/>
      <w:marBottom w:val="0"/>
      <w:divBdr>
        <w:top w:val="none" w:sz="0" w:space="0" w:color="auto"/>
        <w:left w:val="none" w:sz="0" w:space="0" w:color="auto"/>
        <w:bottom w:val="none" w:sz="0" w:space="0" w:color="auto"/>
        <w:right w:val="none" w:sz="0" w:space="0" w:color="auto"/>
      </w:divBdr>
    </w:div>
    <w:div w:id="185214694">
      <w:bodyDiv w:val="1"/>
      <w:marLeft w:val="0"/>
      <w:marRight w:val="0"/>
      <w:marTop w:val="0"/>
      <w:marBottom w:val="0"/>
      <w:divBdr>
        <w:top w:val="none" w:sz="0" w:space="0" w:color="auto"/>
        <w:left w:val="none" w:sz="0" w:space="0" w:color="auto"/>
        <w:bottom w:val="none" w:sz="0" w:space="0" w:color="auto"/>
        <w:right w:val="none" w:sz="0" w:space="0" w:color="auto"/>
      </w:divBdr>
    </w:div>
    <w:div w:id="195313050">
      <w:bodyDiv w:val="1"/>
      <w:marLeft w:val="0"/>
      <w:marRight w:val="0"/>
      <w:marTop w:val="0"/>
      <w:marBottom w:val="0"/>
      <w:divBdr>
        <w:top w:val="none" w:sz="0" w:space="0" w:color="auto"/>
        <w:left w:val="none" w:sz="0" w:space="0" w:color="auto"/>
        <w:bottom w:val="none" w:sz="0" w:space="0" w:color="auto"/>
        <w:right w:val="none" w:sz="0" w:space="0" w:color="auto"/>
      </w:divBdr>
    </w:div>
    <w:div w:id="215166614">
      <w:bodyDiv w:val="1"/>
      <w:marLeft w:val="0"/>
      <w:marRight w:val="0"/>
      <w:marTop w:val="0"/>
      <w:marBottom w:val="0"/>
      <w:divBdr>
        <w:top w:val="none" w:sz="0" w:space="0" w:color="auto"/>
        <w:left w:val="none" w:sz="0" w:space="0" w:color="auto"/>
        <w:bottom w:val="none" w:sz="0" w:space="0" w:color="auto"/>
        <w:right w:val="none" w:sz="0" w:space="0" w:color="auto"/>
      </w:divBdr>
    </w:div>
    <w:div w:id="215821372">
      <w:bodyDiv w:val="1"/>
      <w:marLeft w:val="0"/>
      <w:marRight w:val="0"/>
      <w:marTop w:val="0"/>
      <w:marBottom w:val="0"/>
      <w:divBdr>
        <w:top w:val="none" w:sz="0" w:space="0" w:color="auto"/>
        <w:left w:val="none" w:sz="0" w:space="0" w:color="auto"/>
        <w:bottom w:val="none" w:sz="0" w:space="0" w:color="auto"/>
        <w:right w:val="none" w:sz="0" w:space="0" w:color="auto"/>
      </w:divBdr>
    </w:div>
    <w:div w:id="216170039">
      <w:bodyDiv w:val="1"/>
      <w:marLeft w:val="0"/>
      <w:marRight w:val="0"/>
      <w:marTop w:val="0"/>
      <w:marBottom w:val="0"/>
      <w:divBdr>
        <w:top w:val="none" w:sz="0" w:space="0" w:color="auto"/>
        <w:left w:val="none" w:sz="0" w:space="0" w:color="auto"/>
        <w:bottom w:val="none" w:sz="0" w:space="0" w:color="auto"/>
        <w:right w:val="none" w:sz="0" w:space="0" w:color="auto"/>
      </w:divBdr>
    </w:div>
    <w:div w:id="238945053">
      <w:bodyDiv w:val="1"/>
      <w:marLeft w:val="0"/>
      <w:marRight w:val="0"/>
      <w:marTop w:val="0"/>
      <w:marBottom w:val="0"/>
      <w:divBdr>
        <w:top w:val="none" w:sz="0" w:space="0" w:color="auto"/>
        <w:left w:val="none" w:sz="0" w:space="0" w:color="auto"/>
        <w:bottom w:val="none" w:sz="0" w:space="0" w:color="auto"/>
        <w:right w:val="none" w:sz="0" w:space="0" w:color="auto"/>
      </w:divBdr>
    </w:div>
    <w:div w:id="261500758">
      <w:bodyDiv w:val="1"/>
      <w:marLeft w:val="0"/>
      <w:marRight w:val="0"/>
      <w:marTop w:val="0"/>
      <w:marBottom w:val="0"/>
      <w:divBdr>
        <w:top w:val="none" w:sz="0" w:space="0" w:color="auto"/>
        <w:left w:val="none" w:sz="0" w:space="0" w:color="auto"/>
        <w:bottom w:val="none" w:sz="0" w:space="0" w:color="auto"/>
        <w:right w:val="none" w:sz="0" w:space="0" w:color="auto"/>
      </w:divBdr>
    </w:div>
    <w:div w:id="269552182">
      <w:bodyDiv w:val="1"/>
      <w:marLeft w:val="0"/>
      <w:marRight w:val="0"/>
      <w:marTop w:val="0"/>
      <w:marBottom w:val="0"/>
      <w:divBdr>
        <w:top w:val="none" w:sz="0" w:space="0" w:color="auto"/>
        <w:left w:val="none" w:sz="0" w:space="0" w:color="auto"/>
        <w:bottom w:val="none" w:sz="0" w:space="0" w:color="auto"/>
        <w:right w:val="none" w:sz="0" w:space="0" w:color="auto"/>
      </w:divBdr>
    </w:div>
    <w:div w:id="348487191">
      <w:bodyDiv w:val="1"/>
      <w:marLeft w:val="0"/>
      <w:marRight w:val="0"/>
      <w:marTop w:val="0"/>
      <w:marBottom w:val="0"/>
      <w:divBdr>
        <w:top w:val="none" w:sz="0" w:space="0" w:color="auto"/>
        <w:left w:val="none" w:sz="0" w:space="0" w:color="auto"/>
        <w:bottom w:val="none" w:sz="0" w:space="0" w:color="auto"/>
        <w:right w:val="none" w:sz="0" w:space="0" w:color="auto"/>
      </w:divBdr>
    </w:div>
    <w:div w:id="426466352">
      <w:bodyDiv w:val="1"/>
      <w:marLeft w:val="0"/>
      <w:marRight w:val="0"/>
      <w:marTop w:val="0"/>
      <w:marBottom w:val="0"/>
      <w:divBdr>
        <w:top w:val="none" w:sz="0" w:space="0" w:color="auto"/>
        <w:left w:val="none" w:sz="0" w:space="0" w:color="auto"/>
        <w:bottom w:val="none" w:sz="0" w:space="0" w:color="auto"/>
        <w:right w:val="none" w:sz="0" w:space="0" w:color="auto"/>
      </w:divBdr>
      <w:divsChild>
        <w:div w:id="777405015">
          <w:marLeft w:val="0"/>
          <w:marRight w:val="0"/>
          <w:marTop w:val="0"/>
          <w:marBottom w:val="0"/>
          <w:divBdr>
            <w:top w:val="none" w:sz="0" w:space="0" w:color="auto"/>
            <w:left w:val="none" w:sz="0" w:space="0" w:color="auto"/>
            <w:bottom w:val="none" w:sz="0" w:space="0" w:color="auto"/>
            <w:right w:val="none" w:sz="0" w:space="0" w:color="auto"/>
          </w:divBdr>
          <w:divsChild>
            <w:div w:id="2102098343">
              <w:marLeft w:val="0"/>
              <w:marRight w:val="0"/>
              <w:marTop w:val="0"/>
              <w:marBottom w:val="0"/>
              <w:divBdr>
                <w:top w:val="none" w:sz="0" w:space="0" w:color="auto"/>
                <w:left w:val="none" w:sz="0" w:space="0" w:color="auto"/>
                <w:bottom w:val="none" w:sz="0" w:space="0" w:color="auto"/>
                <w:right w:val="none" w:sz="0" w:space="0" w:color="auto"/>
              </w:divBdr>
              <w:divsChild>
                <w:div w:id="159477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478124">
      <w:bodyDiv w:val="1"/>
      <w:marLeft w:val="0"/>
      <w:marRight w:val="0"/>
      <w:marTop w:val="0"/>
      <w:marBottom w:val="0"/>
      <w:divBdr>
        <w:top w:val="none" w:sz="0" w:space="0" w:color="auto"/>
        <w:left w:val="none" w:sz="0" w:space="0" w:color="auto"/>
        <w:bottom w:val="none" w:sz="0" w:space="0" w:color="auto"/>
        <w:right w:val="none" w:sz="0" w:space="0" w:color="auto"/>
      </w:divBdr>
    </w:div>
    <w:div w:id="528836577">
      <w:bodyDiv w:val="1"/>
      <w:marLeft w:val="0"/>
      <w:marRight w:val="0"/>
      <w:marTop w:val="0"/>
      <w:marBottom w:val="0"/>
      <w:divBdr>
        <w:top w:val="none" w:sz="0" w:space="0" w:color="auto"/>
        <w:left w:val="none" w:sz="0" w:space="0" w:color="auto"/>
        <w:bottom w:val="none" w:sz="0" w:space="0" w:color="auto"/>
        <w:right w:val="none" w:sz="0" w:space="0" w:color="auto"/>
      </w:divBdr>
    </w:div>
    <w:div w:id="558713034">
      <w:bodyDiv w:val="1"/>
      <w:marLeft w:val="0"/>
      <w:marRight w:val="0"/>
      <w:marTop w:val="0"/>
      <w:marBottom w:val="0"/>
      <w:divBdr>
        <w:top w:val="none" w:sz="0" w:space="0" w:color="auto"/>
        <w:left w:val="none" w:sz="0" w:space="0" w:color="auto"/>
        <w:bottom w:val="none" w:sz="0" w:space="0" w:color="auto"/>
        <w:right w:val="none" w:sz="0" w:space="0" w:color="auto"/>
      </w:divBdr>
    </w:div>
    <w:div w:id="602692819">
      <w:bodyDiv w:val="1"/>
      <w:marLeft w:val="0"/>
      <w:marRight w:val="0"/>
      <w:marTop w:val="0"/>
      <w:marBottom w:val="0"/>
      <w:divBdr>
        <w:top w:val="none" w:sz="0" w:space="0" w:color="auto"/>
        <w:left w:val="none" w:sz="0" w:space="0" w:color="auto"/>
        <w:bottom w:val="none" w:sz="0" w:space="0" w:color="auto"/>
        <w:right w:val="none" w:sz="0" w:space="0" w:color="auto"/>
      </w:divBdr>
      <w:divsChild>
        <w:div w:id="432095887">
          <w:marLeft w:val="0"/>
          <w:marRight w:val="0"/>
          <w:marTop w:val="150"/>
          <w:marBottom w:val="165"/>
          <w:divBdr>
            <w:top w:val="none" w:sz="0" w:space="0" w:color="auto"/>
            <w:left w:val="none" w:sz="0" w:space="0" w:color="auto"/>
            <w:bottom w:val="none" w:sz="0" w:space="0" w:color="auto"/>
            <w:right w:val="none" w:sz="0" w:space="0" w:color="auto"/>
          </w:divBdr>
        </w:div>
        <w:div w:id="1924756589">
          <w:marLeft w:val="0"/>
          <w:marRight w:val="0"/>
          <w:marTop w:val="0"/>
          <w:marBottom w:val="150"/>
          <w:divBdr>
            <w:top w:val="none" w:sz="0" w:space="0" w:color="auto"/>
            <w:left w:val="none" w:sz="0" w:space="0" w:color="auto"/>
            <w:bottom w:val="none" w:sz="0" w:space="0" w:color="auto"/>
            <w:right w:val="none" w:sz="0" w:space="0" w:color="auto"/>
          </w:divBdr>
        </w:div>
      </w:divsChild>
    </w:div>
    <w:div w:id="622006603">
      <w:bodyDiv w:val="1"/>
      <w:marLeft w:val="0"/>
      <w:marRight w:val="0"/>
      <w:marTop w:val="0"/>
      <w:marBottom w:val="0"/>
      <w:divBdr>
        <w:top w:val="none" w:sz="0" w:space="0" w:color="auto"/>
        <w:left w:val="none" w:sz="0" w:space="0" w:color="auto"/>
        <w:bottom w:val="none" w:sz="0" w:space="0" w:color="auto"/>
        <w:right w:val="none" w:sz="0" w:space="0" w:color="auto"/>
      </w:divBdr>
    </w:div>
    <w:div w:id="640891649">
      <w:bodyDiv w:val="1"/>
      <w:marLeft w:val="0"/>
      <w:marRight w:val="0"/>
      <w:marTop w:val="0"/>
      <w:marBottom w:val="0"/>
      <w:divBdr>
        <w:top w:val="none" w:sz="0" w:space="0" w:color="auto"/>
        <w:left w:val="none" w:sz="0" w:space="0" w:color="auto"/>
        <w:bottom w:val="none" w:sz="0" w:space="0" w:color="auto"/>
        <w:right w:val="none" w:sz="0" w:space="0" w:color="auto"/>
      </w:divBdr>
    </w:div>
    <w:div w:id="648704797">
      <w:bodyDiv w:val="1"/>
      <w:marLeft w:val="0"/>
      <w:marRight w:val="0"/>
      <w:marTop w:val="0"/>
      <w:marBottom w:val="0"/>
      <w:divBdr>
        <w:top w:val="none" w:sz="0" w:space="0" w:color="auto"/>
        <w:left w:val="none" w:sz="0" w:space="0" w:color="auto"/>
        <w:bottom w:val="none" w:sz="0" w:space="0" w:color="auto"/>
        <w:right w:val="none" w:sz="0" w:space="0" w:color="auto"/>
      </w:divBdr>
    </w:div>
    <w:div w:id="652756886">
      <w:bodyDiv w:val="1"/>
      <w:marLeft w:val="0"/>
      <w:marRight w:val="0"/>
      <w:marTop w:val="0"/>
      <w:marBottom w:val="0"/>
      <w:divBdr>
        <w:top w:val="none" w:sz="0" w:space="0" w:color="auto"/>
        <w:left w:val="none" w:sz="0" w:space="0" w:color="auto"/>
        <w:bottom w:val="none" w:sz="0" w:space="0" w:color="auto"/>
        <w:right w:val="none" w:sz="0" w:space="0" w:color="auto"/>
      </w:divBdr>
    </w:div>
    <w:div w:id="667371636">
      <w:bodyDiv w:val="1"/>
      <w:marLeft w:val="0"/>
      <w:marRight w:val="0"/>
      <w:marTop w:val="0"/>
      <w:marBottom w:val="0"/>
      <w:divBdr>
        <w:top w:val="none" w:sz="0" w:space="0" w:color="auto"/>
        <w:left w:val="none" w:sz="0" w:space="0" w:color="auto"/>
        <w:bottom w:val="none" w:sz="0" w:space="0" w:color="auto"/>
        <w:right w:val="none" w:sz="0" w:space="0" w:color="auto"/>
      </w:divBdr>
    </w:div>
    <w:div w:id="682243719">
      <w:bodyDiv w:val="1"/>
      <w:marLeft w:val="0"/>
      <w:marRight w:val="0"/>
      <w:marTop w:val="0"/>
      <w:marBottom w:val="0"/>
      <w:divBdr>
        <w:top w:val="none" w:sz="0" w:space="0" w:color="auto"/>
        <w:left w:val="none" w:sz="0" w:space="0" w:color="auto"/>
        <w:bottom w:val="none" w:sz="0" w:space="0" w:color="auto"/>
        <w:right w:val="none" w:sz="0" w:space="0" w:color="auto"/>
      </w:divBdr>
    </w:div>
    <w:div w:id="684988135">
      <w:bodyDiv w:val="1"/>
      <w:marLeft w:val="0"/>
      <w:marRight w:val="0"/>
      <w:marTop w:val="0"/>
      <w:marBottom w:val="0"/>
      <w:divBdr>
        <w:top w:val="none" w:sz="0" w:space="0" w:color="auto"/>
        <w:left w:val="none" w:sz="0" w:space="0" w:color="auto"/>
        <w:bottom w:val="none" w:sz="0" w:space="0" w:color="auto"/>
        <w:right w:val="none" w:sz="0" w:space="0" w:color="auto"/>
      </w:divBdr>
    </w:div>
    <w:div w:id="685594078">
      <w:bodyDiv w:val="1"/>
      <w:marLeft w:val="0"/>
      <w:marRight w:val="0"/>
      <w:marTop w:val="0"/>
      <w:marBottom w:val="0"/>
      <w:divBdr>
        <w:top w:val="none" w:sz="0" w:space="0" w:color="auto"/>
        <w:left w:val="none" w:sz="0" w:space="0" w:color="auto"/>
        <w:bottom w:val="none" w:sz="0" w:space="0" w:color="auto"/>
        <w:right w:val="none" w:sz="0" w:space="0" w:color="auto"/>
      </w:divBdr>
    </w:div>
    <w:div w:id="712850863">
      <w:bodyDiv w:val="1"/>
      <w:marLeft w:val="0"/>
      <w:marRight w:val="0"/>
      <w:marTop w:val="0"/>
      <w:marBottom w:val="0"/>
      <w:divBdr>
        <w:top w:val="none" w:sz="0" w:space="0" w:color="auto"/>
        <w:left w:val="none" w:sz="0" w:space="0" w:color="auto"/>
        <w:bottom w:val="none" w:sz="0" w:space="0" w:color="auto"/>
        <w:right w:val="none" w:sz="0" w:space="0" w:color="auto"/>
      </w:divBdr>
    </w:div>
    <w:div w:id="719399727">
      <w:bodyDiv w:val="1"/>
      <w:marLeft w:val="0"/>
      <w:marRight w:val="0"/>
      <w:marTop w:val="0"/>
      <w:marBottom w:val="0"/>
      <w:divBdr>
        <w:top w:val="none" w:sz="0" w:space="0" w:color="auto"/>
        <w:left w:val="none" w:sz="0" w:space="0" w:color="auto"/>
        <w:bottom w:val="none" w:sz="0" w:space="0" w:color="auto"/>
        <w:right w:val="none" w:sz="0" w:space="0" w:color="auto"/>
      </w:divBdr>
    </w:div>
    <w:div w:id="728302428">
      <w:bodyDiv w:val="1"/>
      <w:marLeft w:val="0"/>
      <w:marRight w:val="0"/>
      <w:marTop w:val="0"/>
      <w:marBottom w:val="0"/>
      <w:divBdr>
        <w:top w:val="none" w:sz="0" w:space="0" w:color="auto"/>
        <w:left w:val="none" w:sz="0" w:space="0" w:color="auto"/>
        <w:bottom w:val="none" w:sz="0" w:space="0" w:color="auto"/>
        <w:right w:val="none" w:sz="0" w:space="0" w:color="auto"/>
      </w:divBdr>
    </w:div>
    <w:div w:id="769132065">
      <w:bodyDiv w:val="1"/>
      <w:marLeft w:val="0"/>
      <w:marRight w:val="0"/>
      <w:marTop w:val="0"/>
      <w:marBottom w:val="0"/>
      <w:divBdr>
        <w:top w:val="none" w:sz="0" w:space="0" w:color="auto"/>
        <w:left w:val="none" w:sz="0" w:space="0" w:color="auto"/>
        <w:bottom w:val="none" w:sz="0" w:space="0" w:color="auto"/>
        <w:right w:val="none" w:sz="0" w:space="0" w:color="auto"/>
      </w:divBdr>
    </w:div>
    <w:div w:id="818960268">
      <w:bodyDiv w:val="1"/>
      <w:marLeft w:val="0"/>
      <w:marRight w:val="0"/>
      <w:marTop w:val="0"/>
      <w:marBottom w:val="0"/>
      <w:divBdr>
        <w:top w:val="none" w:sz="0" w:space="0" w:color="auto"/>
        <w:left w:val="none" w:sz="0" w:space="0" w:color="auto"/>
        <w:bottom w:val="none" w:sz="0" w:space="0" w:color="auto"/>
        <w:right w:val="none" w:sz="0" w:space="0" w:color="auto"/>
      </w:divBdr>
    </w:div>
    <w:div w:id="847059208">
      <w:bodyDiv w:val="1"/>
      <w:marLeft w:val="0"/>
      <w:marRight w:val="0"/>
      <w:marTop w:val="0"/>
      <w:marBottom w:val="0"/>
      <w:divBdr>
        <w:top w:val="none" w:sz="0" w:space="0" w:color="auto"/>
        <w:left w:val="none" w:sz="0" w:space="0" w:color="auto"/>
        <w:bottom w:val="none" w:sz="0" w:space="0" w:color="auto"/>
        <w:right w:val="none" w:sz="0" w:space="0" w:color="auto"/>
      </w:divBdr>
    </w:div>
    <w:div w:id="853036948">
      <w:bodyDiv w:val="1"/>
      <w:marLeft w:val="0"/>
      <w:marRight w:val="0"/>
      <w:marTop w:val="0"/>
      <w:marBottom w:val="0"/>
      <w:divBdr>
        <w:top w:val="none" w:sz="0" w:space="0" w:color="auto"/>
        <w:left w:val="none" w:sz="0" w:space="0" w:color="auto"/>
        <w:bottom w:val="none" w:sz="0" w:space="0" w:color="auto"/>
        <w:right w:val="none" w:sz="0" w:space="0" w:color="auto"/>
      </w:divBdr>
    </w:div>
    <w:div w:id="859589760">
      <w:bodyDiv w:val="1"/>
      <w:marLeft w:val="0"/>
      <w:marRight w:val="0"/>
      <w:marTop w:val="0"/>
      <w:marBottom w:val="0"/>
      <w:divBdr>
        <w:top w:val="none" w:sz="0" w:space="0" w:color="auto"/>
        <w:left w:val="none" w:sz="0" w:space="0" w:color="auto"/>
        <w:bottom w:val="none" w:sz="0" w:space="0" w:color="auto"/>
        <w:right w:val="none" w:sz="0" w:space="0" w:color="auto"/>
      </w:divBdr>
    </w:div>
    <w:div w:id="860583995">
      <w:bodyDiv w:val="1"/>
      <w:marLeft w:val="0"/>
      <w:marRight w:val="0"/>
      <w:marTop w:val="0"/>
      <w:marBottom w:val="0"/>
      <w:divBdr>
        <w:top w:val="none" w:sz="0" w:space="0" w:color="auto"/>
        <w:left w:val="none" w:sz="0" w:space="0" w:color="auto"/>
        <w:bottom w:val="none" w:sz="0" w:space="0" w:color="auto"/>
        <w:right w:val="none" w:sz="0" w:space="0" w:color="auto"/>
      </w:divBdr>
    </w:div>
    <w:div w:id="867838372">
      <w:bodyDiv w:val="1"/>
      <w:marLeft w:val="0"/>
      <w:marRight w:val="0"/>
      <w:marTop w:val="0"/>
      <w:marBottom w:val="0"/>
      <w:divBdr>
        <w:top w:val="none" w:sz="0" w:space="0" w:color="auto"/>
        <w:left w:val="none" w:sz="0" w:space="0" w:color="auto"/>
        <w:bottom w:val="none" w:sz="0" w:space="0" w:color="auto"/>
        <w:right w:val="none" w:sz="0" w:space="0" w:color="auto"/>
      </w:divBdr>
      <w:divsChild>
        <w:div w:id="1287931226">
          <w:marLeft w:val="0"/>
          <w:marRight w:val="0"/>
          <w:marTop w:val="0"/>
          <w:marBottom w:val="0"/>
          <w:divBdr>
            <w:top w:val="none" w:sz="0" w:space="0" w:color="auto"/>
            <w:left w:val="none" w:sz="0" w:space="0" w:color="auto"/>
            <w:bottom w:val="none" w:sz="0" w:space="0" w:color="auto"/>
            <w:right w:val="none" w:sz="0" w:space="0" w:color="auto"/>
          </w:divBdr>
          <w:divsChild>
            <w:div w:id="486288379">
              <w:marLeft w:val="0"/>
              <w:marRight w:val="0"/>
              <w:marTop w:val="0"/>
              <w:marBottom w:val="0"/>
              <w:divBdr>
                <w:top w:val="none" w:sz="0" w:space="0" w:color="auto"/>
                <w:left w:val="none" w:sz="0" w:space="0" w:color="auto"/>
                <w:bottom w:val="none" w:sz="0" w:space="0" w:color="auto"/>
                <w:right w:val="none" w:sz="0" w:space="0" w:color="auto"/>
              </w:divBdr>
              <w:divsChild>
                <w:div w:id="106791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395863">
      <w:bodyDiv w:val="1"/>
      <w:marLeft w:val="0"/>
      <w:marRight w:val="0"/>
      <w:marTop w:val="0"/>
      <w:marBottom w:val="0"/>
      <w:divBdr>
        <w:top w:val="none" w:sz="0" w:space="0" w:color="auto"/>
        <w:left w:val="none" w:sz="0" w:space="0" w:color="auto"/>
        <w:bottom w:val="none" w:sz="0" w:space="0" w:color="auto"/>
        <w:right w:val="none" w:sz="0" w:space="0" w:color="auto"/>
      </w:divBdr>
    </w:div>
    <w:div w:id="937445006">
      <w:bodyDiv w:val="1"/>
      <w:marLeft w:val="0"/>
      <w:marRight w:val="0"/>
      <w:marTop w:val="0"/>
      <w:marBottom w:val="0"/>
      <w:divBdr>
        <w:top w:val="none" w:sz="0" w:space="0" w:color="auto"/>
        <w:left w:val="none" w:sz="0" w:space="0" w:color="auto"/>
        <w:bottom w:val="none" w:sz="0" w:space="0" w:color="auto"/>
        <w:right w:val="none" w:sz="0" w:space="0" w:color="auto"/>
      </w:divBdr>
    </w:div>
    <w:div w:id="1074399398">
      <w:bodyDiv w:val="1"/>
      <w:marLeft w:val="0"/>
      <w:marRight w:val="0"/>
      <w:marTop w:val="0"/>
      <w:marBottom w:val="0"/>
      <w:divBdr>
        <w:top w:val="none" w:sz="0" w:space="0" w:color="auto"/>
        <w:left w:val="none" w:sz="0" w:space="0" w:color="auto"/>
        <w:bottom w:val="none" w:sz="0" w:space="0" w:color="auto"/>
        <w:right w:val="none" w:sz="0" w:space="0" w:color="auto"/>
      </w:divBdr>
    </w:div>
    <w:div w:id="1123116192">
      <w:bodyDiv w:val="1"/>
      <w:marLeft w:val="0"/>
      <w:marRight w:val="0"/>
      <w:marTop w:val="0"/>
      <w:marBottom w:val="0"/>
      <w:divBdr>
        <w:top w:val="none" w:sz="0" w:space="0" w:color="auto"/>
        <w:left w:val="none" w:sz="0" w:space="0" w:color="auto"/>
        <w:bottom w:val="none" w:sz="0" w:space="0" w:color="auto"/>
        <w:right w:val="none" w:sz="0" w:space="0" w:color="auto"/>
      </w:divBdr>
    </w:div>
    <w:div w:id="1173564363">
      <w:bodyDiv w:val="1"/>
      <w:marLeft w:val="0"/>
      <w:marRight w:val="0"/>
      <w:marTop w:val="0"/>
      <w:marBottom w:val="0"/>
      <w:divBdr>
        <w:top w:val="none" w:sz="0" w:space="0" w:color="auto"/>
        <w:left w:val="none" w:sz="0" w:space="0" w:color="auto"/>
        <w:bottom w:val="none" w:sz="0" w:space="0" w:color="auto"/>
        <w:right w:val="none" w:sz="0" w:space="0" w:color="auto"/>
      </w:divBdr>
    </w:div>
    <w:div w:id="1263151050">
      <w:bodyDiv w:val="1"/>
      <w:marLeft w:val="0"/>
      <w:marRight w:val="0"/>
      <w:marTop w:val="0"/>
      <w:marBottom w:val="0"/>
      <w:divBdr>
        <w:top w:val="none" w:sz="0" w:space="0" w:color="auto"/>
        <w:left w:val="none" w:sz="0" w:space="0" w:color="auto"/>
        <w:bottom w:val="none" w:sz="0" w:space="0" w:color="auto"/>
        <w:right w:val="none" w:sz="0" w:space="0" w:color="auto"/>
      </w:divBdr>
    </w:div>
    <w:div w:id="1317145741">
      <w:bodyDiv w:val="1"/>
      <w:marLeft w:val="0"/>
      <w:marRight w:val="0"/>
      <w:marTop w:val="0"/>
      <w:marBottom w:val="0"/>
      <w:divBdr>
        <w:top w:val="none" w:sz="0" w:space="0" w:color="auto"/>
        <w:left w:val="none" w:sz="0" w:space="0" w:color="auto"/>
        <w:bottom w:val="none" w:sz="0" w:space="0" w:color="auto"/>
        <w:right w:val="none" w:sz="0" w:space="0" w:color="auto"/>
      </w:divBdr>
    </w:div>
    <w:div w:id="1318998037">
      <w:bodyDiv w:val="1"/>
      <w:marLeft w:val="0"/>
      <w:marRight w:val="0"/>
      <w:marTop w:val="0"/>
      <w:marBottom w:val="0"/>
      <w:divBdr>
        <w:top w:val="none" w:sz="0" w:space="0" w:color="auto"/>
        <w:left w:val="none" w:sz="0" w:space="0" w:color="auto"/>
        <w:bottom w:val="none" w:sz="0" w:space="0" w:color="auto"/>
        <w:right w:val="none" w:sz="0" w:space="0" w:color="auto"/>
      </w:divBdr>
    </w:div>
    <w:div w:id="1341153572">
      <w:bodyDiv w:val="1"/>
      <w:marLeft w:val="0"/>
      <w:marRight w:val="0"/>
      <w:marTop w:val="0"/>
      <w:marBottom w:val="0"/>
      <w:divBdr>
        <w:top w:val="none" w:sz="0" w:space="0" w:color="auto"/>
        <w:left w:val="none" w:sz="0" w:space="0" w:color="auto"/>
        <w:bottom w:val="none" w:sz="0" w:space="0" w:color="auto"/>
        <w:right w:val="none" w:sz="0" w:space="0" w:color="auto"/>
      </w:divBdr>
    </w:div>
    <w:div w:id="1351486671">
      <w:bodyDiv w:val="1"/>
      <w:marLeft w:val="0"/>
      <w:marRight w:val="0"/>
      <w:marTop w:val="0"/>
      <w:marBottom w:val="0"/>
      <w:divBdr>
        <w:top w:val="none" w:sz="0" w:space="0" w:color="auto"/>
        <w:left w:val="none" w:sz="0" w:space="0" w:color="auto"/>
        <w:bottom w:val="none" w:sz="0" w:space="0" w:color="auto"/>
        <w:right w:val="none" w:sz="0" w:space="0" w:color="auto"/>
      </w:divBdr>
      <w:divsChild>
        <w:div w:id="1846481516">
          <w:marLeft w:val="0"/>
          <w:marRight w:val="0"/>
          <w:marTop w:val="150"/>
          <w:marBottom w:val="165"/>
          <w:divBdr>
            <w:top w:val="none" w:sz="0" w:space="0" w:color="auto"/>
            <w:left w:val="none" w:sz="0" w:space="0" w:color="auto"/>
            <w:bottom w:val="none" w:sz="0" w:space="0" w:color="auto"/>
            <w:right w:val="none" w:sz="0" w:space="0" w:color="auto"/>
          </w:divBdr>
        </w:div>
        <w:div w:id="900747962">
          <w:marLeft w:val="0"/>
          <w:marRight w:val="0"/>
          <w:marTop w:val="0"/>
          <w:marBottom w:val="150"/>
          <w:divBdr>
            <w:top w:val="none" w:sz="0" w:space="0" w:color="auto"/>
            <w:left w:val="none" w:sz="0" w:space="0" w:color="auto"/>
            <w:bottom w:val="none" w:sz="0" w:space="0" w:color="auto"/>
            <w:right w:val="none" w:sz="0" w:space="0" w:color="auto"/>
          </w:divBdr>
        </w:div>
      </w:divsChild>
    </w:div>
    <w:div w:id="1512453781">
      <w:bodyDiv w:val="1"/>
      <w:marLeft w:val="0"/>
      <w:marRight w:val="0"/>
      <w:marTop w:val="0"/>
      <w:marBottom w:val="0"/>
      <w:divBdr>
        <w:top w:val="none" w:sz="0" w:space="0" w:color="auto"/>
        <w:left w:val="none" w:sz="0" w:space="0" w:color="auto"/>
        <w:bottom w:val="none" w:sz="0" w:space="0" w:color="auto"/>
        <w:right w:val="none" w:sz="0" w:space="0" w:color="auto"/>
      </w:divBdr>
    </w:div>
    <w:div w:id="1550723358">
      <w:bodyDiv w:val="1"/>
      <w:marLeft w:val="0"/>
      <w:marRight w:val="0"/>
      <w:marTop w:val="0"/>
      <w:marBottom w:val="0"/>
      <w:divBdr>
        <w:top w:val="none" w:sz="0" w:space="0" w:color="auto"/>
        <w:left w:val="none" w:sz="0" w:space="0" w:color="auto"/>
        <w:bottom w:val="none" w:sz="0" w:space="0" w:color="auto"/>
        <w:right w:val="none" w:sz="0" w:space="0" w:color="auto"/>
      </w:divBdr>
    </w:div>
    <w:div w:id="1562205980">
      <w:bodyDiv w:val="1"/>
      <w:marLeft w:val="0"/>
      <w:marRight w:val="0"/>
      <w:marTop w:val="0"/>
      <w:marBottom w:val="0"/>
      <w:divBdr>
        <w:top w:val="none" w:sz="0" w:space="0" w:color="auto"/>
        <w:left w:val="none" w:sz="0" w:space="0" w:color="auto"/>
        <w:bottom w:val="none" w:sz="0" w:space="0" w:color="auto"/>
        <w:right w:val="none" w:sz="0" w:space="0" w:color="auto"/>
      </w:divBdr>
    </w:div>
    <w:div w:id="1563559244">
      <w:bodyDiv w:val="1"/>
      <w:marLeft w:val="0"/>
      <w:marRight w:val="0"/>
      <w:marTop w:val="0"/>
      <w:marBottom w:val="0"/>
      <w:divBdr>
        <w:top w:val="none" w:sz="0" w:space="0" w:color="auto"/>
        <w:left w:val="none" w:sz="0" w:space="0" w:color="auto"/>
        <w:bottom w:val="none" w:sz="0" w:space="0" w:color="auto"/>
        <w:right w:val="none" w:sz="0" w:space="0" w:color="auto"/>
      </w:divBdr>
    </w:div>
    <w:div w:id="1633831449">
      <w:bodyDiv w:val="1"/>
      <w:marLeft w:val="0"/>
      <w:marRight w:val="0"/>
      <w:marTop w:val="0"/>
      <w:marBottom w:val="0"/>
      <w:divBdr>
        <w:top w:val="none" w:sz="0" w:space="0" w:color="auto"/>
        <w:left w:val="none" w:sz="0" w:space="0" w:color="auto"/>
        <w:bottom w:val="none" w:sz="0" w:space="0" w:color="auto"/>
        <w:right w:val="none" w:sz="0" w:space="0" w:color="auto"/>
      </w:divBdr>
    </w:div>
    <w:div w:id="1636331527">
      <w:bodyDiv w:val="1"/>
      <w:marLeft w:val="0"/>
      <w:marRight w:val="0"/>
      <w:marTop w:val="0"/>
      <w:marBottom w:val="0"/>
      <w:divBdr>
        <w:top w:val="none" w:sz="0" w:space="0" w:color="auto"/>
        <w:left w:val="none" w:sz="0" w:space="0" w:color="auto"/>
        <w:bottom w:val="none" w:sz="0" w:space="0" w:color="auto"/>
        <w:right w:val="none" w:sz="0" w:space="0" w:color="auto"/>
      </w:divBdr>
    </w:div>
    <w:div w:id="1657689880">
      <w:bodyDiv w:val="1"/>
      <w:marLeft w:val="0"/>
      <w:marRight w:val="0"/>
      <w:marTop w:val="0"/>
      <w:marBottom w:val="0"/>
      <w:divBdr>
        <w:top w:val="none" w:sz="0" w:space="0" w:color="auto"/>
        <w:left w:val="none" w:sz="0" w:space="0" w:color="auto"/>
        <w:bottom w:val="none" w:sz="0" w:space="0" w:color="auto"/>
        <w:right w:val="none" w:sz="0" w:space="0" w:color="auto"/>
      </w:divBdr>
      <w:divsChild>
        <w:div w:id="326325014">
          <w:marLeft w:val="0"/>
          <w:marRight w:val="0"/>
          <w:marTop w:val="0"/>
          <w:marBottom w:val="0"/>
          <w:divBdr>
            <w:top w:val="none" w:sz="0" w:space="0" w:color="auto"/>
            <w:left w:val="none" w:sz="0" w:space="0" w:color="auto"/>
            <w:bottom w:val="none" w:sz="0" w:space="0" w:color="auto"/>
            <w:right w:val="none" w:sz="0" w:space="0" w:color="auto"/>
          </w:divBdr>
          <w:divsChild>
            <w:div w:id="7059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58897">
      <w:bodyDiv w:val="1"/>
      <w:marLeft w:val="0"/>
      <w:marRight w:val="0"/>
      <w:marTop w:val="0"/>
      <w:marBottom w:val="0"/>
      <w:divBdr>
        <w:top w:val="none" w:sz="0" w:space="0" w:color="auto"/>
        <w:left w:val="none" w:sz="0" w:space="0" w:color="auto"/>
        <w:bottom w:val="none" w:sz="0" w:space="0" w:color="auto"/>
        <w:right w:val="none" w:sz="0" w:space="0" w:color="auto"/>
      </w:divBdr>
      <w:divsChild>
        <w:div w:id="1648778970">
          <w:marLeft w:val="0"/>
          <w:marRight w:val="0"/>
          <w:marTop w:val="0"/>
          <w:marBottom w:val="0"/>
          <w:divBdr>
            <w:top w:val="none" w:sz="0" w:space="0" w:color="auto"/>
            <w:left w:val="none" w:sz="0" w:space="0" w:color="auto"/>
            <w:bottom w:val="none" w:sz="0" w:space="0" w:color="auto"/>
            <w:right w:val="none" w:sz="0" w:space="0" w:color="auto"/>
          </w:divBdr>
          <w:divsChild>
            <w:div w:id="943416917">
              <w:marLeft w:val="0"/>
              <w:marRight w:val="0"/>
              <w:marTop w:val="0"/>
              <w:marBottom w:val="0"/>
              <w:divBdr>
                <w:top w:val="none" w:sz="0" w:space="0" w:color="auto"/>
                <w:left w:val="none" w:sz="0" w:space="0" w:color="auto"/>
                <w:bottom w:val="none" w:sz="0" w:space="0" w:color="auto"/>
                <w:right w:val="none" w:sz="0" w:space="0" w:color="auto"/>
              </w:divBdr>
              <w:divsChild>
                <w:div w:id="120671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717814">
      <w:bodyDiv w:val="1"/>
      <w:marLeft w:val="0"/>
      <w:marRight w:val="0"/>
      <w:marTop w:val="0"/>
      <w:marBottom w:val="0"/>
      <w:divBdr>
        <w:top w:val="none" w:sz="0" w:space="0" w:color="auto"/>
        <w:left w:val="none" w:sz="0" w:space="0" w:color="auto"/>
        <w:bottom w:val="none" w:sz="0" w:space="0" w:color="auto"/>
        <w:right w:val="none" w:sz="0" w:space="0" w:color="auto"/>
      </w:divBdr>
    </w:div>
    <w:div w:id="1690835550">
      <w:bodyDiv w:val="1"/>
      <w:marLeft w:val="0"/>
      <w:marRight w:val="0"/>
      <w:marTop w:val="0"/>
      <w:marBottom w:val="0"/>
      <w:divBdr>
        <w:top w:val="none" w:sz="0" w:space="0" w:color="auto"/>
        <w:left w:val="none" w:sz="0" w:space="0" w:color="auto"/>
        <w:bottom w:val="none" w:sz="0" w:space="0" w:color="auto"/>
        <w:right w:val="none" w:sz="0" w:space="0" w:color="auto"/>
      </w:divBdr>
    </w:div>
    <w:div w:id="1724870924">
      <w:bodyDiv w:val="1"/>
      <w:marLeft w:val="0"/>
      <w:marRight w:val="0"/>
      <w:marTop w:val="0"/>
      <w:marBottom w:val="0"/>
      <w:divBdr>
        <w:top w:val="none" w:sz="0" w:space="0" w:color="auto"/>
        <w:left w:val="none" w:sz="0" w:space="0" w:color="auto"/>
        <w:bottom w:val="none" w:sz="0" w:space="0" w:color="auto"/>
        <w:right w:val="none" w:sz="0" w:space="0" w:color="auto"/>
      </w:divBdr>
      <w:divsChild>
        <w:div w:id="1659459384">
          <w:marLeft w:val="0"/>
          <w:marRight w:val="0"/>
          <w:marTop w:val="150"/>
          <w:marBottom w:val="165"/>
          <w:divBdr>
            <w:top w:val="none" w:sz="0" w:space="0" w:color="auto"/>
            <w:left w:val="none" w:sz="0" w:space="0" w:color="auto"/>
            <w:bottom w:val="none" w:sz="0" w:space="0" w:color="auto"/>
            <w:right w:val="none" w:sz="0" w:space="0" w:color="auto"/>
          </w:divBdr>
        </w:div>
        <w:div w:id="953747809">
          <w:marLeft w:val="0"/>
          <w:marRight w:val="0"/>
          <w:marTop w:val="0"/>
          <w:marBottom w:val="150"/>
          <w:divBdr>
            <w:top w:val="none" w:sz="0" w:space="0" w:color="auto"/>
            <w:left w:val="none" w:sz="0" w:space="0" w:color="auto"/>
            <w:bottom w:val="none" w:sz="0" w:space="0" w:color="auto"/>
            <w:right w:val="none" w:sz="0" w:space="0" w:color="auto"/>
          </w:divBdr>
        </w:div>
      </w:divsChild>
    </w:div>
    <w:div w:id="1733118625">
      <w:bodyDiv w:val="1"/>
      <w:marLeft w:val="0"/>
      <w:marRight w:val="0"/>
      <w:marTop w:val="0"/>
      <w:marBottom w:val="0"/>
      <w:divBdr>
        <w:top w:val="none" w:sz="0" w:space="0" w:color="auto"/>
        <w:left w:val="none" w:sz="0" w:space="0" w:color="auto"/>
        <w:bottom w:val="none" w:sz="0" w:space="0" w:color="auto"/>
        <w:right w:val="none" w:sz="0" w:space="0" w:color="auto"/>
      </w:divBdr>
    </w:div>
    <w:div w:id="1841970804">
      <w:bodyDiv w:val="1"/>
      <w:marLeft w:val="0"/>
      <w:marRight w:val="0"/>
      <w:marTop w:val="0"/>
      <w:marBottom w:val="0"/>
      <w:divBdr>
        <w:top w:val="none" w:sz="0" w:space="0" w:color="auto"/>
        <w:left w:val="none" w:sz="0" w:space="0" w:color="auto"/>
        <w:bottom w:val="none" w:sz="0" w:space="0" w:color="auto"/>
        <w:right w:val="none" w:sz="0" w:space="0" w:color="auto"/>
      </w:divBdr>
    </w:div>
    <w:div w:id="1854873904">
      <w:bodyDiv w:val="1"/>
      <w:marLeft w:val="0"/>
      <w:marRight w:val="0"/>
      <w:marTop w:val="0"/>
      <w:marBottom w:val="0"/>
      <w:divBdr>
        <w:top w:val="none" w:sz="0" w:space="0" w:color="auto"/>
        <w:left w:val="none" w:sz="0" w:space="0" w:color="auto"/>
        <w:bottom w:val="none" w:sz="0" w:space="0" w:color="auto"/>
        <w:right w:val="none" w:sz="0" w:space="0" w:color="auto"/>
      </w:divBdr>
      <w:divsChild>
        <w:div w:id="1228371856">
          <w:marLeft w:val="0"/>
          <w:marRight w:val="0"/>
          <w:marTop w:val="150"/>
          <w:marBottom w:val="165"/>
          <w:divBdr>
            <w:top w:val="none" w:sz="0" w:space="0" w:color="auto"/>
            <w:left w:val="none" w:sz="0" w:space="0" w:color="auto"/>
            <w:bottom w:val="none" w:sz="0" w:space="0" w:color="auto"/>
            <w:right w:val="none" w:sz="0" w:space="0" w:color="auto"/>
          </w:divBdr>
        </w:div>
        <w:div w:id="2055234733">
          <w:marLeft w:val="0"/>
          <w:marRight w:val="0"/>
          <w:marTop w:val="0"/>
          <w:marBottom w:val="150"/>
          <w:divBdr>
            <w:top w:val="none" w:sz="0" w:space="0" w:color="auto"/>
            <w:left w:val="none" w:sz="0" w:space="0" w:color="auto"/>
            <w:bottom w:val="none" w:sz="0" w:space="0" w:color="auto"/>
            <w:right w:val="none" w:sz="0" w:space="0" w:color="auto"/>
          </w:divBdr>
        </w:div>
      </w:divsChild>
    </w:div>
    <w:div w:id="1884635428">
      <w:bodyDiv w:val="1"/>
      <w:marLeft w:val="0"/>
      <w:marRight w:val="0"/>
      <w:marTop w:val="0"/>
      <w:marBottom w:val="0"/>
      <w:divBdr>
        <w:top w:val="none" w:sz="0" w:space="0" w:color="auto"/>
        <w:left w:val="none" w:sz="0" w:space="0" w:color="auto"/>
        <w:bottom w:val="none" w:sz="0" w:space="0" w:color="auto"/>
        <w:right w:val="none" w:sz="0" w:space="0" w:color="auto"/>
      </w:divBdr>
    </w:div>
    <w:div w:id="1895971515">
      <w:bodyDiv w:val="1"/>
      <w:marLeft w:val="0"/>
      <w:marRight w:val="0"/>
      <w:marTop w:val="0"/>
      <w:marBottom w:val="0"/>
      <w:divBdr>
        <w:top w:val="none" w:sz="0" w:space="0" w:color="auto"/>
        <w:left w:val="none" w:sz="0" w:space="0" w:color="auto"/>
        <w:bottom w:val="none" w:sz="0" w:space="0" w:color="auto"/>
        <w:right w:val="none" w:sz="0" w:space="0" w:color="auto"/>
      </w:divBdr>
    </w:div>
    <w:div w:id="1908223667">
      <w:bodyDiv w:val="1"/>
      <w:marLeft w:val="0"/>
      <w:marRight w:val="0"/>
      <w:marTop w:val="0"/>
      <w:marBottom w:val="0"/>
      <w:divBdr>
        <w:top w:val="none" w:sz="0" w:space="0" w:color="auto"/>
        <w:left w:val="none" w:sz="0" w:space="0" w:color="auto"/>
        <w:bottom w:val="none" w:sz="0" w:space="0" w:color="auto"/>
        <w:right w:val="none" w:sz="0" w:space="0" w:color="auto"/>
      </w:divBdr>
    </w:div>
    <w:div w:id="1949967733">
      <w:bodyDiv w:val="1"/>
      <w:marLeft w:val="0"/>
      <w:marRight w:val="0"/>
      <w:marTop w:val="0"/>
      <w:marBottom w:val="0"/>
      <w:divBdr>
        <w:top w:val="none" w:sz="0" w:space="0" w:color="auto"/>
        <w:left w:val="none" w:sz="0" w:space="0" w:color="auto"/>
        <w:bottom w:val="none" w:sz="0" w:space="0" w:color="auto"/>
        <w:right w:val="none" w:sz="0" w:space="0" w:color="auto"/>
      </w:divBdr>
    </w:div>
    <w:div w:id="1956132025">
      <w:bodyDiv w:val="1"/>
      <w:marLeft w:val="0"/>
      <w:marRight w:val="0"/>
      <w:marTop w:val="0"/>
      <w:marBottom w:val="0"/>
      <w:divBdr>
        <w:top w:val="none" w:sz="0" w:space="0" w:color="auto"/>
        <w:left w:val="none" w:sz="0" w:space="0" w:color="auto"/>
        <w:bottom w:val="none" w:sz="0" w:space="0" w:color="auto"/>
        <w:right w:val="none" w:sz="0" w:space="0" w:color="auto"/>
      </w:divBdr>
    </w:div>
    <w:div w:id="1973247905">
      <w:bodyDiv w:val="1"/>
      <w:marLeft w:val="0"/>
      <w:marRight w:val="0"/>
      <w:marTop w:val="0"/>
      <w:marBottom w:val="0"/>
      <w:divBdr>
        <w:top w:val="none" w:sz="0" w:space="0" w:color="auto"/>
        <w:left w:val="none" w:sz="0" w:space="0" w:color="auto"/>
        <w:bottom w:val="none" w:sz="0" w:space="0" w:color="auto"/>
        <w:right w:val="none" w:sz="0" w:space="0" w:color="auto"/>
      </w:divBdr>
    </w:div>
    <w:div w:id="1988389424">
      <w:bodyDiv w:val="1"/>
      <w:marLeft w:val="0"/>
      <w:marRight w:val="0"/>
      <w:marTop w:val="0"/>
      <w:marBottom w:val="0"/>
      <w:divBdr>
        <w:top w:val="none" w:sz="0" w:space="0" w:color="auto"/>
        <w:left w:val="none" w:sz="0" w:space="0" w:color="auto"/>
        <w:bottom w:val="none" w:sz="0" w:space="0" w:color="auto"/>
        <w:right w:val="none" w:sz="0" w:space="0" w:color="auto"/>
      </w:divBdr>
    </w:div>
    <w:div w:id="1988582535">
      <w:bodyDiv w:val="1"/>
      <w:marLeft w:val="0"/>
      <w:marRight w:val="0"/>
      <w:marTop w:val="0"/>
      <w:marBottom w:val="0"/>
      <w:divBdr>
        <w:top w:val="none" w:sz="0" w:space="0" w:color="auto"/>
        <w:left w:val="none" w:sz="0" w:space="0" w:color="auto"/>
        <w:bottom w:val="none" w:sz="0" w:space="0" w:color="auto"/>
        <w:right w:val="none" w:sz="0" w:space="0" w:color="auto"/>
      </w:divBdr>
    </w:div>
    <w:div w:id="1996259062">
      <w:bodyDiv w:val="1"/>
      <w:marLeft w:val="0"/>
      <w:marRight w:val="0"/>
      <w:marTop w:val="0"/>
      <w:marBottom w:val="0"/>
      <w:divBdr>
        <w:top w:val="none" w:sz="0" w:space="0" w:color="auto"/>
        <w:left w:val="none" w:sz="0" w:space="0" w:color="auto"/>
        <w:bottom w:val="none" w:sz="0" w:space="0" w:color="auto"/>
        <w:right w:val="none" w:sz="0" w:space="0" w:color="auto"/>
      </w:divBdr>
    </w:div>
    <w:div w:id="2047363509">
      <w:bodyDiv w:val="1"/>
      <w:marLeft w:val="0"/>
      <w:marRight w:val="0"/>
      <w:marTop w:val="0"/>
      <w:marBottom w:val="0"/>
      <w:divBdr>
        <w:top w:val="none" w:sz="0" w:space="0" w:color="auto"/>
        <w:left w:val="none" w:sz="0" w:space="0" w:color="auto"/>
        <w:bottom w:val="none" w:sz="0" w:space="0" w:color="auto"/>
        <w:right w:val="none" w:sz="0" w:space="0" w:color="auto"/>
      </w:divBdr>
    </w:div>
    <w:div w:id="2052610964">
      <w:bodyDiv w:val="1"/>
      <w:marLeft w:val="0"/>
      <w:marRight w:val="0"/>
      <w:marTop w:val="0"/>
      <w:marBottom w:val="0"/>
      <w:divBdr>
        <w:top w:val="none" w:sz="0" w:space="0" w:color="auto"/>
        <w:left w:val="none" w:sz="0" w:space="0" w:color="auto"/>
        <w:bottom w:val="none" w:sz="0" w:space="0" w:color="auto"/>
        <w:right w:val="none" w:sz="0" w:space="0" w:color="auto"/>
      </w:divBdr>
    </w:div>
    <w:div w:id="2109539092">
      <w:bodyDiv w:val="1"/>
      <w:marLeft w:val="0"/>
      <w:marRight w:val="0"/>
      <w:marTop w:val="0"/>
      <w:marBottom w:val="0"/>
      <w:divBdr>
        <w:top w:val="none" w:sz="0" w:space="0" w:color="auto"/>
        <w:left w:val="none" w:sz="0" w:space="0" w:color="auto"/>
        <w:bottom w:val="none" w:sz="0" w:space="0" w:color="auto"/>
        <w:right w:val="none" w:sz="0" w:space="0" w:color="auto"/>
      </w:divBdr>
    </w:div>
    <w:div w:id="2138445123">
      <w:bodyDiv w:val="1"/>
      <w:marLeft w:val="0"/>
      <w:marRight w:val="0"/>
      <w:marTop w:val="0"/>
      <w:marBottom w:val="0"/>
      <w:divBdr>
        <w:top w:val="none" w:sz="0" w:space="0" w:color="auto"/>
        <w:left w:val="none" w:sz="0" w:space="0" w:color="auto"/>
        <w:bottom w:val="none" w:sz="0" w:space="0" w:color="auto"/>
        <w:right w:val="none" w:sz="0" w:space="0" w:color="auto"/>
      </w:divBdr>
      <w:divsChild>
        <w:div w:id="1974172655">
          <w:marLeft w:val="0"/>
          <w:marRight w:val="0"/>
          <w:marTop w:val="0"/>
          <w:marBottom w:val="0"/>
          <w:divBdr>
            <w:top w:val="none" w:sz="0" w:space="0" w:color="auto"/>
            <w:left w:val="none" w:sz="0" w:space="0" w:color="auto"/>
            <w:bottom w:val="none" w:sz="0" w:space="0" w:color="auto"/>
            <w:right w:val="none" w:sz="0" w:space="0" w:color="auto"/>
          </w:divBdr>
          <w:divsChild>
            <w:div w:id="1732389270">
              <w:marLeft w:val="0"/>
              <w:marRight w:val="0"/>
              <w:marTop w:val="0"/>
              <w:marBottom w:val="0"/>
              <w:divBdr>
                <w:top w:val="none" w:sz="0" w:space="0" w:color="auto"/>
                <w:left w:val="none" w:sz="0" w:space="0" w:color="auto"/>
                <w:bottom w:val="none" w:sz="0" w:space="0" w:color="auto"/>
                <w:right w:val="none" w:sz="0" w:space="0" w:color="auto"/>
              </w:divBdr>
              <w:divsChild>
                <w:div w:id="443231027">
                  <w:marLeft w:val="0"/>
                  <w:marRight w:val="0"/>
                  <w:marTop w:val="0"/>
                  <w:marBottom w:val="0"/>
                  <w:divBdr>
                    <w:top w:val="none" w:sz="0" w:space="0" w:color="auto"/>
                    <w:left w:val="none" w:sz="0" w:space="0" w:color="auto"/>
                    <w:bottom w:val="none" w:sz="0" w:space="0" w:color="auto"/>
                    <w:right w:val="none" w:sz="0" w:space="0" w:color="auto"/>
                  </w:divBdr>
                  <w:divsChild>
                    <w:div w:id="1649672259">
                      <w:marLeft w:val="0"/>
                      <w:marRight w:val="0"/>
                      <w:marTop w:val="0"/>
                      <w:marBottom w:val="0"/>
                      <w:divBdr>
                        <w:top w:val="none" w:sz="0" w:space="0" w:color="auto"/>
                        <w:left w:val="none" w:sz="0" w:space="0" w:color="auto"/>
                        <w:bottom w:val="none" w:sz="0" w:space="0" w:color="auto"/>
                        <w:right w:val="none" w:sz="0" w:space="0" w:color="auto"/>
                      </w:divBdr>
                      <w:divsChild>
                        <w:div w:id="1884437494">
                          <w:marLeft w:val="0"/>
                          <w:marRight w:val="0"/>
                          <w:marTop w:val="0"/>
                          <w:marBottom w:val="0"/>
                          <w:divBdr>
                            <w:top w:val="none" w:sz="0" w:space="0" w:color="auto"/>
                            <w:left w:val="none" w:sz="0" w:space="0" w:color="auto"/>
                            <w:bottom w:val="none" w:sz="0" w:space="0" w:color="auto"/>
                            <w:right w:val="none" w:sz="0" w:space="0" w:color="auto"/>
                          </w:divBdr>
                          <w:divsChild>
                            <w:div w:id="194723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74552">
          <w:marLeft w:val="0"/>
          <w:marRight w:val="0"/>
          <w:marTop w:val="0"/>
          <w:marBottom w:val="0"/>
          <w:divBdr>
            <w:top w:val="none" w:sz="0" w:space="0" w:color="auto"/>
            <w:left w:val="none" w:sz="0" w:space="0" w:color="auto"/>
            <w:bottom w:val="none" w:sz="0" w:space="0" w:color="auto"/>
            <w:right w:val="none" w:sz="0" w:space="0" w:color="auto"/>
          </w:divBdr>
          <w:divsChild>
            <w:div w:id="622032983">
              <w:marLeft w:val="0"/>
              <w:marRight w:val="0"/>
              <w:marTop w:val="0"/>
              <w:marBottom w:val="0"/>
              <w:divBdr>
                <w:top w:val="none" w:sz="0" w:space="0" w:color="auto"/>
                <w:left w:val="none" w:sz="0" w:space="0" w:color="auto"/>
                <w:bottom w:val="none" w:sz="0" w:space="0" w:color="auto"/>
                <w:right w:val="none" w:sz="0" w:space="0" w:color="auto"/>
              </w:divBdr>
              <w:divsChild>
                <w:div w:id="1062364908">
                  <w:marLeft w:val="0"/>
                  <w:marRight w:val="0"/>
                  <w:marTop w:val="0"/>
                  <w:marBottom w:val="0"/>
                  <w:divBdr>
                    <w:top w:val="none" w:sz="0" w:space="0" w:color="auto"/>
                    <w:left w:val="none" w:sz="0" w:space="0" w:color="auto"/>
                    <w:bottom w:val="none" w:sz="0" w:space="0" w:color="auto"/>
                    <w:right w:val="none" w:sz="0" w:space="0" w:color="auto"/>
                  </w:divBdr>
                  <w:divsChild>
                    <w:div w:id="103731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mccd-my.sharepoint.com/:w:/g/personal/santizoj_smccd_edu/EeWPUxF3AwBJhSYfX-bvPqEBiSGyZY_MXgElB8xQiPmpDA?e=5zbS5S" TargetMode="External"/><Relationship Id="rId18" Type="http://schemas.openxmlformats.org/officeDocument/2006/relationships/hyperlink" Target="https://www.ncbi.nlm.nih.gov/pmc/articles/PMC5892452/" TargetMode="External"/><Relationship Id="rId26" Type="http://schemas.openxmlformats.org/officeDocument/2006/relationships/hyperlink" Target="http://www.eeoc.gov/laws/statutes/index.cfm" TargetMode="External"/><Relationship Id="rId39" Type="http://schemas.openxmlformats.org/officeDocument/2006/relationships/footer" Target="footer2.xml"/><Relationship Id="rId21" Type="http://schemas.openxmlformats.org/officeDocument/2006/relationships/hyperlink" Target="https://racialequity.issuelab.org/resource/creating-cultures-and-practices-for-racial-equity-a-toolbox-for-advancing-racial-equity-for-arts-and-cultural-organizations.html" TargetMode="External"/><Relationship Id="rId34" Type="http://schemas.openxmlformats.org/officeDocument/2006/relationships/hyperlink" Target="https://www.aspeninstitute.org/wp-content/uploads/files/content/docs/rcc/RCC-Structural-Racism-Glossary.pdf"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ncbi.nlm.nih.gov/pmc/articles/PMC5892452/" TargetMode="External"/><Relationship Id="rId20" Type="http://schemas.openxmlformats.org/officeDocument/2006/relationships/hyperlink" Target="https://epi.washington.edu/sites/default/files/DEI%20Glossary%20Word.pdf" TargetMode="External"/><Relationship Id="rId29" Type="http://schemas.openxmlformats.org/officeDocument/2006/relationships/hyperlink" Target="https://www.opensourceleadership.com/"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nadacollege.edu/antiracism/" TargetMode="External"/><Relationship Id="rId24" Type="http://schemas.openxmlformats.org/officeDocument/2006/relationships/hyperlink" Target="https://www.eeoc.gov/" TargetMode="External"/><Relationship Id="rId32" Type="http://schemas.openxmlformats.org/officeDocument/2006/relationships/hyperlink" Target="https://www.mccc.edu/pdf/cmn214/Class%203/Racial%20identity%20development.pdf"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aaup.org/file/1940%20Statement.pdf" TargetMode="External"/><Relationship Id="rId23" Type="http://schemas.openxmlformats.org/officeDocument/2006/relationships/hyperlink" Target="https://www.americanbar.org/groups/crsj/publications/" TargetMode="External"/><Relationship Id="rId28" Type="http://schemas.openxmlformats.org/officeDocument/2006/relationships/hyperlink" Target="http://www.eeoc.gov/laws/statutes/index.cfm"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ncbi.nlm.nih.gov/pmc/articles/PMC5892452/" TargetMode="External"/><Relationship Id="rId31" Type="http://schemas.openxmlformats.org/officeDocument/2006/relationships/hyperlink" Target="https://dictionary.apa.org/racial-ident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nadacollege.edu/emp/Recovery-with-Equity_2021Feb15.pdf" TargetMode="External"/><Relationship Id="rId22" Type="http://schemas.openxmlformats.org/officeDocument/2006/relationships/hyperlink" Target="https://www.oxfordlearnersdictionaries.com/us/definition/english/cancel-culture" TargetMode="External"/><Relationship Id="rId27" Type="http://schemas.openxmlformats.org/officeDocument/2006/relationships/hyperlink" Target="https://www.eeoc.gov/statutes/laws-enforced-eeoc" TargetMode="External"/><Relationship Id="rId30" Type="http://schemas.openxmlformats.org/officeDocument/2006/relationships/hyperlink" Target="http://www.coloursofresistance.org/definitions/privilege/" TargetMode="External"/><Relationship Id="rId35" Type="http://schemas.openxmlformats.org/officeDocument/2006/relationships/image" Target="media/image1.jpg"/><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smccd.edu/antiracismcouncil/index.php" TargetMode="External"/><Relationship Id="rId17" Type="http://schemas.openxmlformats.org/officeDocument/2006/relationships/hyperlink" Target="https://www.ncbi.nlm.nih.gov/pmc/articles/PMC5892452/" TargetMode="External"/><Relationship Id="rId25" Type="http://schemas.openxmlformats.org/officeDocument/2006/relationships/hyperlink" Target="https://drive.google.com/file/d/1mM2ATbM9aUwBRFxuk7O1hgIjzYYV5IKl/view?usp=sharing" TargetMode="External"/><Relationship Id="rId33" Type="http://schemas.openxmlformats.org/officeDocument/2006/relationships/hyperlink" Target="https://epi.washington.edu/sites/default/files/DEI%20Glossary%20Word.pdf" TargetMode="External"/><Relationship Id="rId38" Type="http://schemas.openxmlformats.org/officeDocument/2006/relationships/footer" Target="footer1.xml"/></Relationships>
</file>

<file path=word/theme/theme1.xml><?xml version="1.0" encoding="utf-8"?>
<a:theme xmlns:a="http://schemas.openxmlformats.org/drawingml/2006/main" name="Advantage Brochur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Corbel">
      <a:majorFont>
        <a:latin typeface="Corbel" panose="020B0503020204020204"/>
        <a:ea typeface=""/>
        <a:cs typeface=""/>
        <a:font script="Jpan" typeface="メイリオ"/>
        <a:font script="Hang" typeface="맑은 고딕"/>
        <a:font script="Hans" typeface="微软雅黑"/>
        <a:font script="Hant" typeface="微軟正黑體"/>
      </a:majorFont>
      <a:minorFont>
        <a:latin typeface="Corbel" panose="020B0503020204020204"/>
        <a:ea typeface=""/>
        <a:cs typeface=""/>
        <a:font script="Jpan" typeface="メイリオ"/>
        <a:font script="Hang" typeface="맑은 고딕"/>
        <a:font script="Hans" typeface="微软雅黑"/>
        <a:font script="Hant" typeface="微軟正黑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ACA56-6547-4F01-94B0-3BD1AE9C7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1290F5A-49DE-486C-9281-3D7A745E981C}">
  <ds:schemaRefs>
    <ds:schemaRef ds:uri="http://schemas.microsoft.com/sharepoint/v3/contenttype/forms"/>
  </ds:schemaRefs>
</ds:datastoreItem>
</file>

<file path=customXml/itemProps3.xml><?xml version="1.0" encoding="utf-8"?>
<ds:datastoreItem xmlns:ds="http://schemas.openxmlformats.org/officeDocument/2006/customXml" ds:itemID="{29741E19-5A77-4B3B-9DB8-733443C973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880D51-D64E-1F4A-84E1-2E54AEF3F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12</Pages>
  <Words>4543</Words>
  <Characters>25896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Carranza, James</cp:lastModifiedBy>
  <cp:revision>14</cp:revision>
  <dcterms:created xsi:type="dcterms:W3CDTF">2022-01-10T16:59:00Z</dcterms:created>
  <dcterms:modified xsi:type="dcterms:W3CDTF">2022-01-11T00:57:00Z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AssetID">
    <vt:lpwstr>TF10002065</vt:lpwstr>
  </property>
</Properties>
</file>