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E240" w14:textId="77777777" w:rsidR="00024F6A" w:rsidRPr="00D45B0B" w:rsidRDefault="00024F6A" w:rsidP="00D45B0B">
      <w:pPr>
        <w:pBdr>
          <w:top w:val="nil"/>
          <w:left w:val="nil"/>
          <w:bottom w:val="nil"/>
          <w:right w:val="nil"/>
          <w:between w:val="nil"/>
        </w:pBdr>
        <w:rPr>
          <w:rFonts w:eastAsia="Calibri"/>
          <w:color w:val="000000"/>
          <w:sz w:val="24"/>
          <w:szCs w:val="24"/>
        </w:rPr>
      </w:pPr>
    </w:p>
    <w:p w14:paraId="30F460C1" w14:textId="77777777" w:rsidR="00024F6A" w:rsidRPr="00D45B0B" w:rsidRDefault="00024F6A" w:rsidP="00D45B0B">
      <w:pPr>
        <w:pBdr>
          <w:top w:val="nil"/>
          <w:left w:val="nil"/>
          <w:bottom w:val="nil"/>
          <w:right w:val="nil"/>
          <w:between w:val="nil"/>
        </w:pBdr>
        <w:rPr>
          <w:rFonts w:eastAsia="Calibri"/>
          <w:color w:val="000000"/>
          <w:sz w:val="24"/>
          <w:szCs w:val="24"/>
        </w:rPr>
      </w:pPr>
    </w:p>
    <w:p w14:paraId="2A30AC19" w14:textId="77777777" w:rsidR="00024F6A" w:rsidRPr="00D45B0B" w:rsidRDefault="00182ACE" w:rsidP="00D45B0B">
      <w:pPr>
        <w:pBdr>
          <w:top w:val="nil"/>
          <w:left w:val="nil"/>
          <w:bottom w:val="nil"/>
          <w:right w:val="nil"/>
          <w:between w:val="nil"/>
        </w:pBdr>
        <w:jc w:val="center"/>
        <w:rPr>
          <w:rFonts w:eastAsia="Calibri"/>
          <w:color w:val="000000"/>
          <w:sz w:val="24"/>
          <w:szCs w:val="24"/>
        </w:rPr>
      </w:pPr>
      <w:r w:rsidRPr="00D45B0B">
        <w:rPr>
          <w:rFonts w:eastAsia="Calibri"/>
          <w:noProof/>
          <w:color w:val="000000"/>
        </w:rPr>
        <w:drawing>
          <wp:inline distT="0" distB="0" distL="0" distR="0" wp14:anchorId="2129DB82" wp14:editId="5DD6C15F">
            <wp:extent cx="2886542" cy="1316035"/>
            <wp:effectExtent l="0" t="0" r="0" b="0"/>
            <wp:docPr id="14" name="image1.png" descr="download"/>
            <wp:cNvGraphicFramePr/>
            <a:graphic xmlns:a="http://schemas.openxmlformats.org/drawingml/2006/main">
              <a:graphicData uri="http://schemas.openxmlformats.org/drawingml/2006/picture">
                <pic:pic xmlns:pic="http://schemas.openxmlformats.org/drawingml/2006/picture">
                  <pic:nvPicPr>
                    <pic:cNvPr id="0" name="image1.png" descr="download"/>
                    <pic:cNvPicPr preferRelativeResize="0"/>
                  </pic:nvPicPr>
                  <pic:blipFill>
                    <a:blip r:embed="rId9"/>
                    <a:srcRect/>
                    <a:stretch>
                      <a:fillRect/>
                    </a:stretch>
                  </pic:blipFill>
                  <pic:spPr>
                    <a:xfrm>
                      <a:off x="0" y="0"/>
                      <a:ext cx="2886542" cy="1316035"/>
                    </a:xfrm>
                    <a:prstGeom prst="rect">
                      <a:avLst/>
                    </a:prstGeom>
                    <a:ln/>
                  </pic:spPr>
                </pic:pic>
              </a:graphicData>
            </a:graphic>
          </wp:inline>
        </w:drawing>
      </w:r>
    </w:p>
    <w:p w14:paraId="284708B6" w14:textId="77777777" w:rsidR="00024F6A" w:rsidRPr="00D45B0B" w:rsidRDefault="00024F6A" w:rsidP="00D45B0B">
      <w:pPr>
        <w:pBdr>
          <w:top w:val="nil"/>
          <w:left w:val="nil"/>
          <w:bottom w:val="nil"/>
          <w:right w:val="nil"/>
          <w:between w:val="nil"/>
        </w:pBdr>
        <w:rPr>
          <w:rFonts w:eastAsia="Calibri"/>
          <w:color w:val="000000"/>
          <w:sz w:val="24"/>
          <w:szCs w:val="24"/>
        </w:rPr>
      </w:pPr>
    </w:p>
    <w:p w14:paraId="4825E87C" w14:textId="77777777" w:rsidR="00024F6A" w:rsidRPr="00D45B0B" w:rsidRDefault="00024F6A" w:rsidP="00D45B0B">
      <w:pPr>
        <w:pBdr>
          <w:top w:val="nil"/>
          <w:left w:val="nil"/>
          <w:bottom w:val="nil"/>
          <w:right w:val="nil"/>
          <w:between w:val="nil"/>
        </w:pBdr>
        <w:rPr>
          <w:rFonts w:eastAsia="Calibri"/>
          <w:color w:val="000000"/>
          <w:sz w:val="24"/>
          <w:szCs w:val="24"/>
        </w:rPr>
      </w:pPr>
    </w:p>
    <w:p w14:paraId="7154C9FD" w14:textId="77777777" w:rsidR="00024F6A" w:rsidRPr="00D45B0B" w:rsidRDefault="00024F6A" w:rsidP="00D45B0B">
      <w:pPr>
        <w:pBdr>
          <w:top w:val="nil"/>
          <w:left w:val="nil"/>
          <w:bottom w:val="nil"/>
          <w:right w:val="nil"/>
          <w:between w:val="nil"/>
        </w:pBdr>
        <w:rPr>
          <w:rFonts w:eastAsia="Calibri"/>
          <w:color w:val="000000"/>
          <w:sz w:val="24"/>
          <w:szCs w:val="24"/>
        </w:rPr>
      </w:pPr>
    </w:p>
    <w:p w14:paraId="5CD5F328" w14:textId="77777777" w:rsidR="00024F6A" w:rsidRPr="00D45B0B" w:rsidRDefault="00024F6A" w:rsidP="00D45B0B">
      <w:pPr>
        <w:pBdr>
          <w:top w:val="nil"/>
          <w:left w:val="nil"/>
          <w:bottom w:val="nil"/>
          <w:right w:val="nil"/>
          <w:between w:val="nil"/>
        </w:pBdr>
        <w:rPr>
          <w:rFonts w:eastAsia="Calibri"/>
          <w:color w:val="000000"/>
          <w:sz w:val="24"/>
          <w:szCs w:val="24"/>
        </w:rPr>
      </w:pPr>
    </w:p>
    <w:p w14:paraId="16DE364D" w14:textId="77777777" w:rsidR="00024F6A" w:rsidRPr="00D45B0B" w:rsidRDefault="00024F6A" w:rsidP="00D45B0B">
      <w:pPr>
        <w:pBdr>
          <w:top w:val="nil"/>
          <w:left w:val="nil"/>
          <w:bottom w:val="nil"/>
          <w:right w:val="nil"/>
          <w:between w:val="nil"/>
        </w:pBdr>
        <w:jc w:val="center"/>
        <w:rPr>
          <w:rFonts w:eastAsia="Calibri"/>
          <w:color w:val="000000"/>
          <w:sz w:val="24"/>
          <w:szCs w:val="24"/>
        </w:rPr>
      </w:pPr>
    </w:p>
    <w:p w14:paraId="19E0B407" w14:textId="77777777" w:rsidR="00CC3ACC" w:rsidRDefault="00182ACE" w:rsidP="00D45B0B">
      <w:pPr>
        <w:pBdr>
          <w:top w:val="nil"/>
          <w:left w:val="nil"/>
          <w:bottom w:val="nil"/>
          <w:right w:val="nil"/>
          <w:between w:val="nil"/>
        </w:pBdr>
        <w:jc w:val="center"/>
        <w:rPr>
          <w:rFonts w:eastAsia="Calibri"/>
          <w:color w:val="317960"/>
          <w:sz w:val="72"/>
          <w:szCs w:val="72"/>
        </w:rPr>
      </w:pPr>
      <w:r w:rsidRPr="00D45B0B">
        <w:rPr>
          <w:rFonts w:eastAsia="Calibri"/>
          <w:color w:val="317960"/>
          <w:sz w:val="72"/>
          <w:szCs w:val="72"/>
        </w:rPr>
        <w:t xml:space="preserve">Equity and Antiracism </w:t>
      </w:r>
    </w:p>
    <w:p w14:paraId="65D5E99C" w14:textId="54DC1364" w:rsidR="00024F6A" w:rsidRPr="00D45B0B" w:rsidRDefault="00182ACE" w:rsidP="00D45B0B">
      <w:pPr>
        <w:pBdr>
          <w:top w:val="nil"/>
          <w:left w:val="nil"/>
          <w:bottom w:val="nil"/>
          <w:right w:val="nil"/>
          <w:between w:val="nil"/>
        </w:pBdr>
        <w:jc w:val="center"/>
        <w:rPr>
          <w:rFonts w:eastAsia="Calibri"/>
          <w:color w:val="000000"/>
          <w:sz w:val="24"/>
          <w:szCs w:val="24"/>
        </w:rPr>
      </w:pPr>
      <w:r w:rsidRPr="00D45B0B">
        <w:rPr>
          <w:rFonts w:eastAsia="Calibri"/>
          <w:color w:val="317960"/>
          <w:sz w:val="72"/>
          <w:szCs w:val="72"/>
        </w:rPr>
        <w:t xml:space="preserve">Planning Council </w:t>
      </w:r>
    </w:p>
    <w:p w14:paraId="7F785BF9" w14:textId="77777777" w:rsidR="00CC3ACC" w:rsidRDefault="00CC3ACC" w:rsidP="00D45B0B">
      <w:pPr>
        <w:pBdr>
          <w:top w:val="nil"/>
          <w:left w:val="nil"/>
          <w:bottom w:val="nil"/>
          <w:right w:val="nil"/>
          <w:between w:val="nil"/>
        </w:pBdr>
        <w:jc w:val="center"/>
        <w:rPr>
          <w:rFonts w:eastAsia="Calibri"/>
          <w:color w:val="317960"/>
          <w:sz w:val="56"/>
          <w:szCs w:val="56"/>
        </w:rPr>
      </w:pPr>
    </w:p>
    <w:p w14:paraId="5A6FE401" w14:textId="5C673C12" w:rsidR="00024F6A" w:rsidRPr="00D45B0B" w:rsidRDefault="00182ACE" w:rsidP="00D45B0B">
      <w:pPr>
        <w:pBdr>
          <w:top w:val="nil"/>
          <w:left w:val="nil"/>
          <w:bottom w:val="nil"/>
          <w:right w:val="nil"/>
          <w:between w:val="nil"/>
        </w:pBdr>
        <w:jc w:val="center"/>
        <w:rPr>
          <w:rFonts w:eastAsia="Calibri"/>
          <w:color w:val="000000"/>
          <w:sz w:val="24"/>
          <w:szCs w:val="24"/>
        </w:rPr>
      </w:pPr>
      <w:r w:rsidRPr="00D45B0B">
        <w:rPr>
          <w:rFonts w:eastAsia="Calibri"/>
          <w:color w:val="317960"/>
          <w:sz w:val="56"/>
          <w:szCs w:val="56"/>
        </w:rPr>
        <w:t xml:space="preserve">Bylaws </w:t>
      </w:r>
    </w:p>
    <w:p w14:paraId="19EC932C" w14:textId="77777777" w:rsidR="00024F6A" w:rsidRPr="00D45B0B" w:rsidRDefault="00024F6A" w:rsidP="00D45B0B">
      <w:pPr>
        <w:tabs>
          <w:tab w:val="left" w:pos="4658"/>
        </w:tabs>
        <w:ind w:left="2018" w:right="2018"/>
        <w:jc w:val="center"/>
        <w:rPr>
          <w:rFonts w:eastAsia="Calibri"/>
          <w:sz w:val="36"/>
          <w:szCs w:val="36"/>
        </w:rPr>
      </w:pPr>
    </w:p>
    <w:p w14:paraId="23D6BD54" w14:textId="77777777" w:rsidR="00024F6A" w:rsidRPr="00D45B0B" w:rsidRDefault="00024F6A" w:rsidP="00D45B0B">
      <w:pPr>
        <w:keepNext/>
        <w:keepLines/>
        <w:widowControl/>
        <w:pBdr>
          <w:top w:val="nil"/>
          <w:left w:val="nil"/>
          <w:bottom w:val="nil"/>
          <w:right w:val="nil"/>
          <w:between w:val="nil"/>
        </w:pBdr>
        <w:spacing w:line="259" w:lineRule="auto"/>
        <w:rPr>
          <w:rFonts w:eastAsia="Calibri"/>
          <w:b/>
          <w:i/>
          <w:color w:val="000000"/>
          <w:sz w:val="24"/>
          <w:szCs w:val="24"/>
        </w:rPr>
      </w:pPr>
    </w:p>
    <w:p w14:paraId="0029F7CA" w14:textId="77777777" w:rsidR="00024F6A" w:rsidRPr="00D45B0B" w:rsidRDefault="00024F6A" w:rsidP="00D45B0B">
      <w:pPr>
        <w:keepNext/>
        <w:keepLines/>
        <w:widowControl/>
        <w:pBdr>
          <w:top w:val="nil"/>
          <w:left w:val="nil"/>
          <w:bottom w:val="nil"/>
          <w:right w:val="nil"/>
          <w:between w:val="nil"/>
        </w:pBdr>
        <w:spacing w:line="259" w:lineRule="auto"/>
        <w:rPr>
          <w:rFonts w:eastAsia="Calibri"/>
          <w:b/>
          <w:i/>
          <w:color w:val="000000"/>
          <w:sz w:val="24"/>
          <w:szCs w:val="24"/>
        </w:rPr>
      </w:pPr>
    </w:p>
    <w:p w14:paraId="6513C3AB" w14:textId="77777777" w:rsidR="00024F6A" w:rsidRPr="00D45B0B" w:rsidRDefault="00024F6A" w:rsidP="00D45B0B"/>
    <w:p w14:paraId="4246554F" w14:textId="77777777" w:rsidR="00024F6A" w:rsidRPr="00D45B0B" w:rsidRDefault="00024F6A" w:rsidP="00D45B0B"/>
    <w:p w14:paraId="1F4385ED" w14:textId="77777777" w:rsidR="00024F6A" w:rsidRPr="00D45B0B" w:rsidRDefault="00024F6A" w:rsidP="00D45B0B">
      <w:pPr>
        <w:rPr>
          <w:color w:val="317960"/>
          <w:sz w:val="32"/>
          <w:szCs w:val="32"/>
        </w:rPr>
      </w:pPr>
    </w:p>
    <w:p w14:paraId="7C75A0D9" w14:textId="77777777" w:rsidR="00024F6A" w:rsidRPr="00D45B0B" w:rsidRDefault="00024F6A" w:rsidP="00D45B0B">
      <w:pPr>
        <w:rPr>
          <w:color w:val="317960"/>
          <w:sz w:val="32"/>
          <w:szCs w:val="32"/>
        </w:rPr>
      </w:pPr>
    </w:p>
    <w:p w14:paraId="47A8972C" w14:textId="77777777" w:rsidR="00024F6A" w:rsidRPr="00D45B0B" w:rsidRDefault="00024F6A" w:rsidP="00D45B0B">
      <w:pPr>
        <w:rPr>
          <w:color w:val="317960"/>
          <w:sz w:val="32"/>
          <w:szCs w:val="32"/>
        </w:rPr>
      </w:pPr>
    </w:p>
    <w:p w14:paraId="29BC5405" w14:textId="77777777" w:rsidR="00024F6A" w:rsidRPr="00D45B0B" w:rsidRDefault="00024F6A" w:rsidP="00D45B0B">
      <w:pPr>
        <w:rPr>
          <w:color w:val="317960"/>
          <w:sz w:val="32"/>
          <w:szCs w:val="32"/>
        </w:rPr>
      </w:pPr>
    </w:p>
    <w:p w14:paraId="38EFFFE9" w14:textId="77777777" w:rsidR="00024F6A" w:rsidRPr="00D45B0B" w:rsidRDefault="00024F6A" w:rsidP="00D45B0B">
      <w:pPr>
        <w:rPr>
          <w:color w:val="317960"/>
          <w:sz w:val="32"/>
          <w:szCs w:val="32"/>
        </w:rPr>
      </w:pPr>
    </w:p>
    <w:p w14:paraId="6A395B0B" w14:textId="77777777" w:rsidR="00024F6A" w:rsidRPr="00D45B0B" w:rsidRDefault="00024F6A" w:rsidP="00D45B0B">
      <w:pPr>
        <w:rPr>
          <w:color w:val="317960"/>
          <w:sz w:val="32"/>
          <w:szCs w:val="32"/>
        </w:rPr>
      </w:pPr>
    </w:p>
    <w:p w14:paraId="3566A730" w14:textId="77777777" w:rsidR="00024F6A" w:rsidRPr="00D45B0B" w:rsidRDefault="00024F6A" w:rsidP="00D45B0B">
      <w:pPr>
        <w:rPr>
          <w:color w:val="317960"/>
          <w:sz w:val="32"/>
          <w:szCs w:val="32"/>
        </w:rPr>
      </w:pPr>
    </w:p>
    <w:p w14:paraId="3E28AF62" w14:textId="77777777" w:rsidR="00024F6A" w:rsidRPr="00D45B0B" w:rsidRDefault="00024F6A" w:rsidP="00D45B0B">
      <w:pPr>
        <w:rPr>
          <w:color w:val="317960"/>
          <w:sz w:val="32"/>
          <w:szCs w:val="32"/>
        </w:rPr>
      </w:pPr>
    </w:p>
    <w:p w14:paraId="730907AD" w14:textId="77777777" w:rsidR="00024F6A" w:rsidRPr="00D45B0B" w:rsidRDefault="00024F6A" w:rsidP="00D45B0B">
      <w:pPr>
        <w:rPr>
          <w:color w:val="317960"/>
          <w:sz w:val="32"/>
          <w:szCs w:val="32"/>
        </w:rPr>
      </w:pPr>
    </w:p>
    <w:p w14:paraId="682B5803" w14:textId="77777777" w:rsidR="00BB4D74" w:rsidRDefault="00BB4D74" w:rsidP="00D45B0B">
      <w:pPr>
        <w:rPr>
          <w:rFonts w:eastAsia="Calibri"/>
          <w:color w:val="317960"/>
          <w:sz w:val="32"/>
          <w:szCs w:val="32"/>
        </w:rPr>
      </w:pPr>
    </w:p>
    <w:p w14:paraId="737A49B6" w14:textId="4AACF477" w:rsidR="00024F6A" w:rsidRPr="00D45B0B" w:rsidRDefault="00182ACE" w:rsidP="00D45B0B">
      <w:pPr>
        <w:rPr>
          <w:rFonts w:eastAsia="Calibri"/>
          <w:color w:val="317960"/>
          <w:sz w:val="32"/>
          <w:szCs w:val="32"/>
        </w:rPr>
      </w:pPr>
      <w:r w:rsidRPr="00D45B0B">
        <w:rPr>
          <w:rFonts w:eastAsia="Calibri"/>
          <w:color w:val="317960"/>
          <w:sz w:val="32"/>
          <w:szCs w:val="32"/>
        </w:rPr>
        <w:t>Approved by PBC:</w:t>
      </w:r>
      <w:r w:rsidR="00BB4D74">
        <w:rPr>
          <w:rFonts w:eastAsia="Calibri"/>
          <w:color w:val="317960"/>
          <w:sz w:val="32"/>
          <w:szCs w:val="32"/>
        </w:rPr>
        <w:t xml:space="preserve"> </w:t>
      </w:r>
      <w:r w:rsidR="00BB4D74" w:rsidRPr="00BB4D74">
        <w:rPr>
          <w:rFonts w:eastAsia="Calibri"/>
          <w:sz w:val="32"/>
          <w:szCs w:val="32"/>
        </w:rPr>
        <w:t>December 7, 2022</w:t>
      </w:r>
    </w:p>
    <w:p w14:paraId="356ACD58" w14:textId="77777777" w:rsidR="00024F6A" w:rsidRPr="00D45B0B" w:rsidRDefault="00024F6A" w:rsidP="00D45B0B">
      <w:pPr>
        <w:keepNext/>
        <w:keepLines/>
        <w:widowControl/>
        <w:pBdr>
          <w:top w:val="nil"/>
          <w:left w:val="nil"/>
          <w:bottom w:val="nil"/>
          <w:right w:val="nil"/>
          <w:between w:val="nil"/>
        </w:pBdr>
        <w:spacing w:line="259" w:lineRule="auto"/>
        <w:rPr>
          <w:rFonts w:eastAsia="Calibri"/>
          <w:b/>
          <w:i/>
          <w:color w:val="000000"/>
          <w:sz w:val="24"/>
          <w:szCs w:val="24"/>
        </w:rPr>
      </w:pPr>
    </w:p>
    <w:p w14:paraId="5D54771E" w14:textId="320DDC5D" w:rsidR="00024F6A" w:rsidRPr="00CC3ACC" w:rsidRDefault="00182ACE" w:rsidP="00D45B0B">
      <w:pPr>
        <w:keepNext/>
        <w:keepLines/>
        <w:widowControl/>
        <w:pBdr>
          <w:top w:val="nil"/>
          <w:left w:val="nil"/>
          <w:bottom w:val="nil"/>
          <w:right w:val="nil"/>
          <w:between w:val="nil"/>
        </w:pBdr>
        <w:spacing w:line="259" w:lineRule="auto"/>
        <w:jc w:val="center"/>
        <w:rPr>
          <w:rFonts w:eastAsia="Cambria"/>
          <w:sz w:val="36"/>
          <w:szCs w:val="36"/>
        </w:rPr>
      </w:pPr>
      <w:r w:rsidRPr="00CC3ACC">
        <w:rPr>
          <w:rFonts w:eastAsia="Cambria"/>
          <w:sz w:val="36"/>
          <w:szCs w:val="36"/>
        </w:rPr>
        <w:t>Contents</w:t>
      </w:r>
    </w:p>
    <w:p w14:paraId="58CBB88C" w14:textId="77777777" w:rsidR="00D45B0B" w:rsidRPr="00D45B0B" w:rsidRDefault="00D45B0B" w:rsidP="00D45B0B">
      <w:pPr>
        <w:keepNext/>
        <w:keepLines/>
        <w:widowControl/>
        <w:pBdr>
          <w:top w:val="nil"/>
          <w:left w:val="nil"/>
          <w:bottom w:val="nil"/>
          <w:right w:val="nil"/>
          <w:between w:val="nil"/>
        </w:pBdr>
        <w:spacing w:line="259" w:lineRule="auto"/>
        <w:jc w:val="center"/>
        <w:rPr>
          <w:rFonts w:eastAsia="Cambria"/>
          <w:color w:val="317960"/>
          <w:sz w:val="24"/>
          <w:szCs w:val="24"/>
        </w:rPr>
      </w:pPr>
    </w:p>
    <w:p w14:paraId="0C6AA50D" w14:textId="3720AACC" w:rsidR="00024F6A" w:rsidRPr="00D45B0B" w:rsidRDefault="00182ACE" w:rsidP="00D45B0B">
      <w:pPr>
        <w:pBdr>
          <w:top w:val="nil"/>
          <w:left w:val="nil"/>
          <w:bottom w:val="nil"/>
          <w:right w:val="nil"/>
          <w:between w:val="nil"/>
        </w:pBdr>
        <w:spacing w:line="276" w:lineRule="auto"/>
        <w:jc w:val="center"/>
        <w:rPr>
          <w:rFonts w:eastAsia="Calibri"/>
          <w:b/>
          <w:i/>
          <w:sz w:val="24"/>
          <w:szCs w:val="24"/>
          <w:highlight w:val="yellow"/>
        </w:rPr>
      </w:pPr>
      <w:r w:rsidRPr="00D45B0B">
        <w:rPr>
          <w:rFonts w:eastAsia="Calibri"/>
          <w:b/>
          <w:i/>
          <w:sz w:val="24"/>
          <w:szCs w:val="24"/>
          <w:highlight w:val="yellow"/>
        </w:rPr>
        <w:t xml:space="preserve">*NOTE: </w:t>
      </w:r>
      <w:r w:rsidR="00D45B0B" w:rsidRPr="00D45B0B">
        <w:rPr>
          <w:rFonts w:eastAsia="Calibri"/>
          <w:b/>
          <w:i/>
          <w:sz w:val="24"/>
          <w:szCs w:val="24"/>
          <w:highlight w:val="yellow"/>
        </w:rPr>
        <w:t xml:space="preserve">formatting and pagination </w:t>
      </w:r>
      <w:r w:rsidRPr="00D45B0B">
        <w:rPr>
          <w:rFonts w:eastAsia="Calibri"/>
          <w:b/>
          <w:i/>
          <w:sz w:val="24"/>
          <w:szCs w:val="24"/>
          <w:highlight w:val="yellow"/>
        </w:rPr>
        <w:t xml:space="preserve">will be </w:t>
      </w:r>
      <w:r w:rsidR="00D45B0B" w:rsidRPr="00D45B0B">
        <w:rPr>
          <w:rFonts w:eastAsia="Calibri"/>
          <w:b/>
          <w:i/>
          <w:sz w:val="24"/>
          <w:szCs w:val="24"/>
          <w:highlight w:val="yellow"/>
        </w:rPr>
        <w:t>updated</w:t>
      </w:r>
      <w:r w:rsidRPr="00D45B0B">
        <w:rPr>
          <w:rFonts w:eastAsia="Calibri"/>
          <w:b/>
          <w:i/>
          <w:sz w:val="24"/>
          <w:szCs w:val="24"/>
          <w:highlight w:val="yellow"/>
        </w:rPr>
        <w:t xml:space="preserve"> once final draft copy is confirmed*</w:t>
      </w:r>
    </w:p>
    <w:p w14:paraId="7B452195" w14:textId="77777777" w:rsidR="00D45B0B" w:rsidRPr="00D45B0B" w:rsidRDefault="00D45B0B" w:rsidP="00D45B0B">
      <w:pPr>
        <w:pBdr>
          <w:top w:val="nil"/>
          <w:left w:val="nil"/>
          <w:bottom w:val="nil"/>
          <w:right w:val="nil"/>
          <w:between w:val="nil"/>
        </w:pBdr>
        <w:spacing w:line="276" w:lineRule="auto"/>
        <w:jc w:val="center"/>
        <w:rPr>
          <w:rFonts w:eastAsia="Calibri"/>
          <w:b/>
          <w:i/>
          <w:sz w:val="24"/>
          <w:szCs w:val="24"/>
          <w:highlight w:val="yellow"/>
        </w:rPr>
      </w:pPr>
    </w:p>
    <w:p w14:paraId="724A8D74" w14:textId="77777777" w:rsidR="00024F6A" w:rsidRPr="00D45B0B" w:rsidRDefault="00182ACE" w:rsidP="00D45B0B">
      <w:pPr>
        <w:pBdr>
          <w:top w:val="nil"/>
          <w:left w:val="nil"/>
          <w:bottom w:val="nil"/>
          <w:right w:val="nil"/>
          <w:between w:val="nil"/>
        </w:pBdr>
        <w:spacing w:line="276" w:lineRule="auto"/>
        <w:rPr>
          <w:rFonts w:eastAsia="Calibri"/>
          <w:color w:val="000000"/>
          <w:sz w:val="24"/>
          <w:szCs w:val="24"/>
        </w:rPr>
      </w:pPr>
      <w:r w:rsidRPr="00D45B0B">
        <w:rPr>
          <w:rFonts w:eastAsia="Calibri"/>
          <w:color w:val="000000"/>
          <w:sz w:val="24"/>
          <w:szCs w:val="24"/>
        </w:rPr>
        <w:t>CO</w:t>
      </w:r>
      <w:r w:rsidRPr="00D45B0B">
        <w:rPr>
          <w:rFonts w:eastAsia="Calibri"/>
          <w:sz w:val="24"/>
          <w:szCs w:val="24"/>
        </w:rPr>
        <w:t>UNCIL PURPOSE</w:t>
      </w:r>
    </w:p>
    <w:sdt>
      <w:sdtPr>
        <w:rPr>
          <w:sz w:val="24"/>
          <w:szCs w:val="24"/>
        </w:rPr>
        <w:id w:val="2099210383"/>
        <w:docPartObj>
          <w:docPartGallery w:val="Table of Contents"/>
          <w:docPartUnique/>
        </w:docPartObj>
      </w:sdtPr>
      <w:sdtEndPr/>
      <w:sdtContent>
        <w:p w14:paraId="3121A203" w14:textId="77777777" w:rsidR="00024F6A" w:rsidRPr="00D45B0B" w:rsidRDefault="00182ACE" w:rsidP="00D45B0B">
          <w:pPr>
            <w:keepNext/>
            <w:keepLines/>
            <w:widowControl/>
            <w:pBdr>
              <w:top w:val="nil"/>
              <w:left w:val="nil"/>
              <w:bottom w:val="nil"/>
              <w:right w:val="nil"/>
              <w:between w:val="nil"/>
            </w:pBdr>
            <w:rPr>
              <w:rFonts w:eastAsia="Calibri"/>
              <w:color w:val="000000"/>
              <w:sz w:val="24"/>
              <w:szCs w:val="24"/>
            </w:rPr>
          </w:pPr>
          <w:r w:rsidRPr="00D45B0B">
            <w:rPr>
              <w:sz w:val="24"/>
              <w:szCs w:val="24"/>
            </w:rPr>
            <w:fldChar w:fldCharType="begin"/>
          </w:r>
          <w:r w:rsidRPr="00D45B0B">
            <w:rPr>
              <w:sz w:val="24"/>
              <w:szCs w:val="24"/>
            </w:rPr>
            <w:instrText xml:space="preserve"> TOC \h \u \z </w:instrText>
          </w:r>
          <w:r w:rsidRPr="00D45B0B">
            <w:rPr>
              <w:sz w:val="24"/>
              <w:szCs w:val="24"/>
            </w:rPr>
            <w:fldChar w:fldCharType="separate"/>
          </w:r>
          <w:r w:rsidRPr="00D45B0B">
            <w:rPr>
              <w:rFonts w:eastAsia="Calibri"/>
              <w:sz w:val="24"/>
              <w:szCs w:val="24"/>
            </w:rPr>
            <w:t xml:space="preserve">           Values/Philosophy            </w:t>
          </w:r>
        </w:p>
        <w:p w14:paraId="72512521" w14:textId="77777777" w:rsidR="00024F6A" w:rsidRPr="00D45B0B" w:rsidRDefault="00182ACE" w:rsidP="00D45B0B">
          <w:pPr>
            <w:rPr>
              <w:rFonts w:eastAsia="Calibri"/>
              <w:color w:val="000000"/>
              <w:sz w:val="24"/>
              <w:szCs w:val="24"/>
            </w:rPr>
          </w:pPr>
          <w:r w:rsidRPr="00D45B0B">
            <w:rPr>
              <w:rFonts w:eastAsia="Calibri"/>
              <w:color w:val="000000"/>
              <w:sz w:val="24"/>
              <w:szCs w:val="24"/>
            </w:rPr>
            <w:tab/>
            <w:t>Mission</w:t>
          </w:r>
          <w:r w:rsidRPr="00D45B0B">
            <w:rPr>
              <w:rFonts w:eastAsia="Calibri"/>
              <w:color w:val="000000"/>
              <w:sz w:val="24"/>
              <w:szCs w:val="24"/>
            </w:rPr>
            <w:br/>
            <w:t xml:space="preserve">           Goals </w:t>
          </w:r>
        </w:p>
        <w:p w14:paraId="2E0A4D3D" w14:textId="77777777" w:rsidR="00024F6A" w:rsidRPr="00D45B0B" w:rsidRDefault="00182ACE" w:rsidP="00D45B0B">
          <w:pPr>
            <w:pBdr>
              <w:top w:val="nil"/>
              <w:left w:val="nil"/>
              <w:bottom w:val="nil"/>
              <w:right w:val="nil"/>
              <w:between w:val="nil"/>
            </w:pBdr>
            <w:tabs>
              <w:tab w:val="right" w:pos="10070"/>
            </w:tabs>
            <w:ind w:left="720"/>
            <w:rPr>
              <w:rFonts w:eastAsia="Calibri"/>
              <w:color w:val="000000"/>
              <w:sz w:val="24"/>
              <w:szCs w:val="24"/>
            </w:rPr>
          </w:pPr>
          <w:r w:rsidRPr="00D45B0B">
            <w:rPr>
              <w:rFonts w:eastAsia="Calibri"/>
              <w:sz w:val="24"/>
              <w:szCs w:val="24"/>
            </w:rPr>
            <w:t>Responsibilities</w:t>
          </w:r>
          <w:hyperlink w:anchor="_heading=h.3j2qqm3">
            <w:r w:rsidRPr="00D45B0B">
              <w:rPr>
                <w:rFonts w:eastAsia="Calibri"/>
                <w:color w:val="000000"/>
                <w:sz w:val="24"/>
                <w:szCs w:val="24"/>
              </w:rPr>
              <w:tab/>
            </w:r>
          </w:hyperlink>
        </w:p>
        <w:p w14:paraId="5C41E683" w14:textId="77777777" w:rsidR="00024F6A" w:rsidRPr="00D45B0B" w:rsidRDefault="008D3041" w:rsidP="00D45B0B">
          <w:pPr>
            <w:pBdr>
              <w:top w:val="nil"/>
              <w:left w:val="nil"/>
              <w:bottom w:val="nil"/>
              <w:right w:val="nil"/>
              <w:between w:val="nil"/>
            </w:pBdr>
            <w:tabs>
              <w:tab w:val="right" w:pos="10070"/>
            </w:tabs>
            <w:ind w:left="720"/>
            <w:rPr>
              <w:rFonts w:eastAsia="Calibri"/>
              <w:sz w:val="24"/>
              <w:szCs w:val="24"/>
            </w:rPr>
          </w:pPr>
          <w:hyperlink w:anchor="_heading=h.30j0zll">
            <w:r w:rsidR="00182ACE" w:rsidRPr="00D45B0B">
              <w:rPr>
                <w:rFonts w:eastAsia="Calibri"/>
                <w:color w:val="000000"/>
                <w:sz w:val="24"/>
                <w:szCs w:val="24"/>
              </w:rPr>
              <w:t>Approach</w:t>
            </w:r>
            <w:r w:rsidR="00182ACE" w:rsidRPr="00D45B0B">
              <w:rPr>
                <w:rFonts w:eastAsia="Calibri"/>
                <w:color w:val="000000"/>
                <w:sz w:val="24"/>
                <w:szCs w:val="24"/>
              </w:rPr>
              <w:tab/>
            </w:r>
          </w:hyperlink>
        </w:p>
        <w:p w14:paraId="6735291F" w14:textId="77777777" w:rsidR="00024F6A" w:rsidRPr="00D45B0B" w:rsidRDefault="008D3041" w:rsidP="00D45B0B">
          <w:pPr>
            <w:pBdr>
              <w:top w:val="nil"/>
              <w:left w:val="nil"/>
              <w:bottom w:val="nil"/>
              <w:right w:val="nil"/>
              <w:between w:val="nil"/>
            </w:pBdr>
            <w:tabs>
              <w:tab w:val="right" w:pos="10070"/>
            </w:tabs>
            <w:rPr>
              <w:rFonts w:eastAsia="Calibri"/>
              <w:color w:val="000000"/>
              <w:sz w:val="24"/>
              <w:szCs w:val="24"/>
            </w:rPr>
          </w:pPr>
          <w:hyperlink w:anchor="_heading=h.2et92p0">
            <w:r w:rsidR="00182ACE" w:rsidRPr="00D45B0B">
              <w:rPr>
                <w:rFonts w:eastAsia="Calibri"/>
                <w:color w:val="000000"/>
                <w:sz w:val="24"/>
                <w:szCs w:val="24"/>
              </w:rPr>
              <w:t>MEMBERSHIP</w:t>
            </w:r>
            <w:r w:rsidR="00182ACE" w:rsidRPr="00D45B0B">
              <w:rPr>
                <w:rFonts w:eastAsia="Calibri"/>
                <w:color w:val="000000"/>
                <w:sz w:val="24"/>
                <w:szCs w:val="24"/>
              </w:rPr>
              <w:tab/>
            </w:r>
          </w:hyperlink>
        </w:p>
        <w:p w14:paraId="7D777BED" w14:textId="77777777" w:rsidR="00024F6A" w:rsidRPr="00D45B0B" w:rsidRDefault="008D3041" w:rsidP="00D45B0B">
          <w:pPr>
            <w:pBdr>
              <w:top w:val="nil"/>
              <w:left w:val="nil"/>
              <w:bottom w:val="nil"/>
              <w:right w:val="nil"/>
              <w:between w:val="nil"/>
            </w:pBdr>
            <w:tabs>
              <w:tab w:val="right" w:pos="10070"/>
            </w:tabs>
            <w:ind w:left="720"/>
            <w:rPr>
              <w:rFonts w:eastAsia="Calibri"/>
              <w:color w:val="000000"/>
              <w:sz w:val="24"/>
              <w:szCs w:val="24"/>
            </w:rPr>
          </w:pPr>
          <w:hyperlink w:anchor="_heading=h.tyjcwt">
            <w:r w:rsidR="00182ACE" w:rsidRPr="00D45B0B">
              <w:rPr>
                <w:rFonts w:eastAsia="Calibri"/>
                <w:color w:val="000000"/>
                <w:sz w:val="24"/>
                <w:szCs w:val="24"/>
              </w:rPr>
              <w:t>Membership Terms</w:t>
            </w:r>
            <w:r w:rsidR="00182ACE" w:rsidRPr="00D45B0B">
              <w:rPr>
                <w:rFonts w:eastAsia="Calibri"/>
                <w:color w:val="000000"/>
                <w:sz w:val="24"/>
                <w:szCs w:val="24"/>
              </w:rPr>
              <w:tab/>
            </w:r>
          </w:hyperlink>
        </w:p>
        <w:p w14:paraId="6BDA21FD" w14:textId="77777777" w:rsidR="00024F6A" w:rsidRPr="00D45B0B" w:rsidRDefault="008D3041" w:rsidP="00D45B0B">
          <w:pPr>
            <w:pBdr>
              <w:top w:val="nil"/>
              <w:left w:val="nil"/>
              <w:bottom w:val="nil"/>
              <w:right w:val="nil"/>
              <w:between w:val="nil"/>
            </w:pBdr>
            <w:tabs>
              <w:tab w:val="right" w:pos="10070"/>
            </w:tabs>
            <w:ind w:left="720"/>
            <w:rPr>
              <w:sz w:val="24"/>
              <w:szCs w:val="24"/>
            </w:rPr>
          </w:pPr>
          <w:hyperlink w:anchor="_heading=h.3dy6vkm">
            <w:r w:rsidR="00182ACE" w:rsidRPr="00D45B0B">
              <w:rPr>
                <w:rFonts w:eastAsia="Calibri"/>
                <w:color w:val="000000"/>
                <w:sz w:val="24"/>
                <w:szCs w:val="24"/>
              </w:rPr>
              <w:t>How Members are Appointed or Selected</w:t>
            </w:r>
          </w:hyperlink>
        </w:p>
        <w:p w14:paraId="2A56E085" w14:textId="77777777" w:rsidR="00024F6A" w:rsidRPr="00D45B0B" w:rsidRDefault="00182ACE" w:rsidP="00D45B0B">
          <w:pPr>
            <w:pBdr>
              <w:top w:val="nil"/>
              <w:left w:val="nil"/>
              <w:bottom w:val="nil"/>
              <w:right w:val="nil"/>
              <w:between w:val="nil"/>
            </w:pBdr>
            <w:tabs>
              <w:tab w:val="right" w:pos="10070"/>
            </w:tabs>
            <w:ind w:left="720"/>
            <w:rPr>
              <w:rFonts w:eastAsia="Calibri"/>
              <w:color w:val="000000"/>
              <w:sz w:val="24"/>
              <w:szCs w:val="24"/>
            </w:rPr>
          </w:pPr>
          <w:r w:rsidRPr="00D45B0B">
            <w:rPr>
              <w:rFonts w:eastAsia="Calibri"/>
              <w:sz w:val="24"/>
              <w:szCs w:val="24"/>
            </w:rPr>
            <w:t>Council Membership</w:t>
          </w:r>
          <w:hyperlink w:anchor="_heading=h.3dy6vkm">
            <w:r w:rsidRPr="00D45B0B">
              <w:rPr>
                <w:rFonts w:eastAsia="Calibri"/>
                <w:color w:val="000000"/>
                <w:sz w:val="24"/>
                <w:szCs w:val="24"/>
              </w:rPr>
              <w:tab/>
            </w:r>
          </w:hyperlink>
        </w:p>
        <w:p w14:paraId="61F020A9" w14:textId="77777777" w:rsidR="00024F6A" w:rsidRPr="00D45B0B" w:rsidRDefault="008D3041" w:rsidP="00D45B0B">
          <w:pPr>
            <w:pBdr>
              <w:top w:val="nil"/>
              <w:left w:val="nil"/>
              <w:bottom w:val="nil"/>
              <w:right w:val="nil"/>
              <w:between w:val="nil"/>
            </w:pBdr>
            <w:tabs>
              <w:tab w:val="right" w:pos="10070"/>
            </w:tabs>
            <w:ind w:left="720"/>
            <w:rPr>
              <w:rFonts w:eastAsia="Calibri"/>
              <w:color w:val="000000"/>
              <w:sz w:val="24"/>
              <w:szCs w:val="24"/>
            </w:rPr>
          </w:pPr>
          <w:hyperlink w:anchor="_heading=h.1y810tw">
            <w:r w:rsidR="00182ACE" w:rsidRPr="00D45B0B">
              <w:rPr>
                <w:rFonts w:eastAsia="Calibri"/>
                <w:color w:val="000000"/>
                <w:sz w:val="24"/>
                <w:szCs w:val="24"/>
              </w:rPr>
              <w:t>Annual Orientation of Members</w:t>
            </w:r>
            <w:r w:rsidR="00182ACE" w:rsidRPr="00D45B0B">
              <w:rPr>
                <w:rFonts w:eastAsia="Calibri"/>
                <w:color w:val="000000"/>
                <w:sz w:val="24"/>
                <w:szCs w:val="24"/>
              </w:rPr>
              <w:tab/>
            </w:r>
          </w:hyperlink>
        </w:p>
        <w:p w14:paraId="5421E523" w14:textId="77777777" w:rsidR="00024F6A" w:rsidRPr="00D45B0B" w:rsidRDefault="008D3041" w:rsidP="00D45B0B">
          <w:pPr>
            <w:pBdr>
              <w:top w:val="nil"/>
              <w:left w:val="nil"/>
              <w:bottom w:val="nil"/>
              <w:right w:val="nil"/>
              <w:between w:val="nil"/>
            </w:pBdr>
            <w:tabs>
              <w:tab w:val="right" w:pos="10070"/>
            </w:tabs>
            <w:ind w:left="720"/>
            <w:rPr>
              <w:rFonts w:eastAsia="Calibri"/>
              <w:color w:val="000000"/>
              <w:sz w:val="24"/>
              <w:szCs w:val="24"/>
            </w:rPr>
          </w:pPr>
          <w:hyperlink w:anchor="_heading=h.4d34og8">
            <w:r w:rsidR="00182ACE" w:rsidRPr="00D45B0B">
              <w:rPr>
                <w:rFonts w:eastAsia="Calibri"/>
                <w:color w:val="000000"/>
                <w:sz w:val="24"/>
                <w:szCs w:val="24"/>
              </w:rPr>
              <w:t>Expectations of Service</w:t>
            </w:r>
            <w:r w:rsidR="00182ACE" w:rsidRPr="00D45B0B">
              <w:rPr>
                <w:rFonts w:eastAsia="Calibri"/>
                <w:color w:val="000000"/>
                <w:sz w:val="24"/>
                <w:szCs w:val="24"/>
              </w:rPr>
              <w:tab/>
            </w:r>
          </w:hyperlink>
        </w:p>
        <w:p w14:paraId="33603F37" w14:textId="77777777" w:rsidR="00024F6A" w:rsidRPr="00D45B0B" w:rsidRDefault="00182ACE" w:rsidP="00D45B0B">
          <w:pPr>
            <w:pBdr>
              <w:top w:val="nil"/>
              <w:left w:val="nil"/>
              <w:bottom w:val="nil"/>
              <w:right w:val="nil"/>
              <w:between w:val="nil"/>
            </w:pBdr>
            <w:tabs>
              <w:tab w:val="right" w:pos="10070"/>
            </w:tabs>
            <w:ind w:left="720"/>
            <w:rPr>
              <w:rFonts w:eastAsia="Calibri"/>
              <w:color w:val="000000"/>
              <w:sz w:val="24"/>
              <w:szCs w:val="24"/>
            </w:rPr>
          </w:pPr>
          <w:r w:rsidRPr="00D45B0B">
            <w:rPr>
              <w:rFonts w:eastAsia="Calibri"/>
              <w:color w:val="000000"/>
              <w:sz w:val="24"/>
              <w:szCs w:val="24"/>
            </w:rPr>
            <w:t>R</w:t>
          </w:r>
          <w:hyperlink w:anchor="_heading=h.4i7ojhp">
            <w:r w:rsidRPr="00D45B0B">
              <w:rPr>
                <w:rFonts w:eastAsia="Calibri"/>
                <w:color w:val="000000"/>
                <w:sz w:val="24"/>
                <w:szCs w:val="24"/>
              </w:rPr>
              <w:t>emoval</w:t>
            </w:r>
            <w:r w:rsidRPr="00D45B0B">
              <w:rPr>
                <w:rFonts w:eastAsia="Calibri"/>
                <w:color w:val="000000"/>
                <w:sz w:val="24"/>
                <w:szCs w:val="24"/>
              </w:rPr>
              <w:tab/>
            </w:r>
          </w:hyperlink>
        </w:p>
        <w:p w14:paraId="0E65F01C" w14:textId="77777777" w:rsidR="00024F6A" w:rsidRPr="00D45B0B" w:rsidRDefault="008D3041" w:rsidP="00D45B0B">
          <w:pPr>
            <w:pBdr>
              <w:top w:val="nil"/>
              <w:left w:val="nil"/>
              <w:bottom w:val="nil"/>
              <w:right w:val="nil"/>
              <w:between w:val="nil"/>
            </w:pBdr>
            <w:tabs>
              <w:tab w:val="right" w:pos="10070"/>
            </w:tabs>
            <w:rPr>
              <w:rFonts w:eastAsia="Calibri"/>
              <w:color w:val="000000"/>
              <w:sz w:val="24"/>
              <w:szCs w:val="24"/>
            </w:rPr>
          </w:pPr>
          <w:hyperlink w:anchor="_heading=h.2s8eyo1">
            <w:r w:rsidR="00182ACE" w:rsidRPr="00D45B0B">
              <w:rPr>
                <w:rFonts w:eastAsia="Calibri"/>
                <w:color w:val="000000"/>
                <w:sz w:val="24"/>
                <w:szCs w:val="24"/>
              </w:rPr>
              <w:t>CO-CHAIR SELECTION</w:t>
            </w:r>
            <w:r w:rsidR="00182ACE" w:rsidRPr="00D45B0B">
              <w:rPr>
                <w:rFonts w:eastAsia="Calibri"/>
                <w:color w:val="000000"/>
                <w:sz w:val="24"/>
                <w:szCs w:val="24"/>
              </w:rPr>
              <w:tab/>
            </w:r>
          </w:hyperlink>
        </w:p>
        <w:p w14:paraId="77B90E74" w14:textId="77777777" w:rsidR="00024F6A" w:rsidRPr="00D45B0B" w:rsidRDefault="008D3041" w:rsidP="00D45B0B">
          <w:pPr>
            <w:pBdr>
              <w:top w:val="nil"/>
              <w:left w:val="nil"/>
              <w:bottom w:val="nil"/>
              <w:right w:val="nil"/>
              <w:between w:val="nil"/>
            </w:pBdr>
            <w:tabs>
              <w:tab w:val="right" w:pos="10070"/>
            </w:tabs>
            <w:rPr>
              <w:rFonts w:eastAsia="Calibri"/>
              <w:color w:val="000000"/>
              <w:sz w:val="24"/>
              <w:szCs w:val="24"/>
            </w:rPr>
          </w:pPr>
          <w:hyperlink w:anchor="_heading=h.3rdcrjn">
            <w:r w:rsidR="00182ACE" w:rsidRPr="00D45B0B">
              <w:rPr>
                <w:rFonts w:eastAsia="Calibri"/>
                <w:color w:val="000000"/>
                <w:sz w:val="24"/>
                <w:szCs w:val="24"/>
              </w:rPr>
              <w:t>DISSEMINATION OF INFORMATION</w:t>
            </w:r>
            <w:r w:rsidR="00182ACE" w:rsidRPr="00D45B0B">
              <w:rPr>
                <w:rFonts w:eastAsia="Calibri"/>
                <w:color w:val="000000"/>
                <w:sz w:val="24"/>
                <w:szCs w:val="24"/>
              </w:rPr>
              <w:tab/>
            </w:r>
          </w:hyperlink>
        </w:p>
        <w:p w14:paraId="116C5F65" w14:textId="77777777" w:rsidR="00024F6A" w:rsidRPr="00D45B0B" w:rsidRDefault="008D3041" w:rsidP="00D45B0B">
          <w:pPr>
            <w:pBdr>
              <w:top w:val="nil"/>
              <w:left w:val="nil"/>
              <w:bottom w:val="nil"/>
              <w:right w:val="nil"/>
              <w:between w:val="nil"/>
            </w:pBdr>
            <w:tabs>
              <w:tab w:val="right" w:pos="10070"/>
            </w:tabs>
            <w:rPr>
              <w:rFonts w:eastAsia="Calibri"/>
              <w:color w:val="000000"/>
              <w:sz w:val="24"/>
              <w:szCs w:val="24"/>
            </w:rPr>
          </w:pPr>
          <w:hyperlink w:anchor="_heading=h.26in1rg">
            <w:r w:rsidR="00182ACE" w:rsidRPr="00D45B0B">
              <w:rPr>
                <w:rFonts w:eastAsia="Calibri"/>
                <w:color w:val="000000"/>
                <w:sz w:val="24"/>
                <w:szCs w:val="24"/>
              </w:rPr>
              <w:t>FORMATION &amp; ROLE OF TASK FORCES or</w:t>
            </w:r>
          </w:hyperlink>
          <w:hyperlink w:anchor="_heading=h.26in1rg">
            <w:r w:rsidR="00182ACE" w:rsidRPr="00D45B0B">
              <w:rPr>
                <w:rFonts w:eastAsia="Calibri"/>
                <w:color w:val="000000"/>
                <w:sz w:val="24"/>
                <w:szCs w:val="24"/>
              </w:rPr>
              <w:t xml:space="preserve"> </w:t>
            </w:r>
          </w:hyperlink>
          <w:hyperlink w:anchor="_heading=h.26in1rg">
            <w:r w:rsidR="00182ACE" w:rsidRPr="00D45B0B">
              <w:rPr>
                <w:rFonts w:eastAsia="Calibri"/>
                <w:color w:val="000000"/>
                <w:sz w:val="24"/>
                <w:szCs w:val="24"/>
              </w:rPr>
              <w:t>AD HOC WORK GROUPS</w:t>
            </w:r>
            <w:r w:rsidR="00182ACE" w:rsidRPr="00D45B0B">
              <w:rPr>
                <w:rFonts w:eastAsia="Calibri"/>
                <w:color w:val="000000"/>
                <w:sz w:val="24"/>
                <w:szCs w:val="24"/>
              </w:rPr>
              <w:tab/>
            </w:r>
          </w:hyperlink>
        </w:p>
        <w:p w14:paraId="059464DC" w14:textId="77777777" w:rsidR="00024F6A" w:rsidRPr="00D45B0B" w:rsidRDefault="008D3041" w:rsidP="00D45B0B">
          <w:pPr>
            <w:pBdr>
              <w:top w:val="nil"/>
              <w:left w:val="nil"/>
              <w:bottom w:val="nil"/>
              <w:right w:val="nil"/>
              <w:between w:val="nil"/>
            </w:pBdr>
            <w:tabs>
              <w:tab w:val="right" w:pos="10070"/>
            </w:tabs>
            <w:rPr>
              <w:rFonts w:eastAsia="Calibri"/>
              <w:color w:val="000000"/>
              <w:sz w:val="24"/>
              <w:szCs w:val="24"/>
            </w:rPr>
          </w:pPr>
          <w:hyperlink w:anchor="_heading=h.35nkun2">
            <w:r w:rsidR="00182ACE" w:rsidRPr="00D45B0B">
              <w:rPr>
                <w:rFonts w:eastAsia="Calibri"/>
                <w:color w:val="000000"/>
                <w:sz w:val="24"/>
                <w:szCs w:val="24"/>
              </w:rPr>
              <w:t>MEETINGS</w:t>
            </w:r>
            <w:r w:rsidR="00182ACE" w:rsidRPr="00D45B0B">
              <w:rPr>
                <w:rFonts w:eastAsia="Calibri"/>
                <w:color w:val="000000"/>
                <w:sz w:val="24"/>
                <w:szCs w:val="24"/>
              </w:rPr>
              <w:tab/>
            </w:r>
          </w:hyperlink>
        </w:p>
        <w:p w14:paraId="28EE041F" w14:textId="77777777" w:rsidR="00024F6A" w:rsidRPr="00D45B0B" w:rsidRDefault="008D3041" w:rsidP="00D45B0B">
          <w:pPr>
            <w:pBdr>
              <w:top w:val="nil"/>
              <w:left w:val="nil"/>
              <w:bottom w:val="nil"/>
              <w:right w:val="nil"/>
              <w:between w:val="nil"/>
            </w:pBdr>
            <w:tabs>
              <w:tab w:val="right" w:pos="10070"/>
            </w:tabs>
            <w:ind w:left="720"/>
            <w:rPr>
              <w:rFonts w:eastAsia="Calibri"/>
              <w:color w:val="000000"/>
              <w:sz w:val="24"/>
              <w:szCs w:val="24"/>
            </w:rPr>
          </w:pPr>
          <w:hyperlink w:anchor="_heading=h.2xcytpi">
            <w:r w:rsidR="00182ACE" w:rsidRPr="00D45B0B">
              <w:rPr>
                <w:rFonts w:eastAsia="Calibri"/>
                <w:color w:val="000000"/>
                <w:sz w:val="24"/>
                <w:szCs w:val="24"/>
              </w:rPr>
              <w:t>Frequency of Meetings</w:t>
            </w:r>
            <w:r w:rsidR="00182ACE" w:rsidRPr="00D45B0B">
              <w:rPr>
                <w:rFonts w:eastAsia="Calibri"/>
                <w:color w:val="000000"/>
                <w:sz w:val="24"/>
                <w:szCs w:val="24"/>
              </w:rPr>
              <w:tab/>
            </w:r>
          </w:hyperlink>
        </w:p>
        <w:p w14:paraId="4E20D594" w14:textId="77777777" w:rsidR="00024F6A" w:rsidRPr="00D45B0B" w:rsidRDefault="00182ACE" w:rsidP="00D45B0B">
          <w:pPr>
            <w:pBdr>
              <w:top w:val="nil"/>
              <w:left w:val="nil"/>
              <w:bottom w:val="nil"/>
              <w:right w:val="nil"/>
              <w:between w:val="nil"/>
            </w:pBdr>
            <w:tabs>
              <w:tab w:val="right" w:pos="10070"/>
            </w:tabs>
            <w:ind w:left="720"/>
            <w:rPr>
              <w:rFonts w:eastAsia="Calibri"/>
              <w:color w:val="000000"/>
              <w:sz w:val="24"/>
              <w:szCs w:val="24"/>
            </w:rPr>
          </w:pPr>
          <w:r w:rsidRPr="00D45B0B">
            <w:rPr>
              <w:rFonts w:eastAsia="Calibri"/>
              <w:color w:val="000000"/>
              <w:sz w:val="24"/>
              <w:szCs w:val="24"/>
            </w:rPr>
            <w:t xml:space="preserve">Meeting Agenda </w:t>
          </w:r>
          <w:hyperlink w:anchor="_heading=h.1ksv4uv">
            <w:r w:rsidRPr="00D45B0B">
              <w:rPr>
                <w:rFonts w:eastAsia="Calibri"/>
                <w:color w:val="000000"/>
                <w:sz w:val="24"/>
                <w:szCs w:val="24"/>
              </w:rPr>
              <w:tab/>
            </w:r>
          </w:hyperlink>
        </w:p>
        <w:p w14:paraId="5CAE7112" w14:textId="77777777" w:rsidR="00024F6A" w:rsidRPr="00D45B0B" w:rsidRDefault="00182ACE" w:rsidP="00D45B0B">
          <w:pPr>
            <w:pBdr>
              <w:top w:val="nil"/>
              <w:left w:val="nil"/>
              <w:bottom w:val="nil"/>
              <w:right w:val="nil"/>
              <w:between w:val="nil"/>
            </w:pBdr>
            <w:tabs>
              <w:tab w:val="right" w:pos="10070"/>
            </w:tabs>
            <w:ind w:left="720"/>
            <w:rPr>
              <w:rFonts w:eastAsia="Calibri"/>
              <w:color w:val="000000"/>
              <w:sz w:val="24"/>
              <w:szCs w:val="24"/>
              <w:u w:val="single"/>
            </w:rPr>
          </w:pPr>
          <w:r w:rsidRPr="00D45B0B">
            <w:rPr>
              <w:rFonts w:eastAsia="Calibri"/>
              <w:color w:val="000000"/>
              <w:sz w:val="24"/>
              <w:szCs w:val="24"/>
            </w:rPr>
            <w:t xml:space="preserve">Decision-Making </w:t>
          </w:r>
        </w:p>
        <w:p w14:paraId="2B34A55E" w14:textId="77777777" w:rsidR="00024F6A" w:rsidRPr="00D45B0B" w:rsidRDefault="008D3041" w:rsidP="00D45B0B">
          <w:pPr>
            <w:pBdr>
              <w:top w:val="nil"/>
              <w:left w:val="nil"/>
              <w:bottom w:val="nil"/>
              <w:right w:val="nil"/>
              <w:between w:val="nil"/>
            </w:pBdr>
            <w:tabs>
              <w:tab w:val="right" w:pos="10070"/>
            </w:tabs>
            <w:rPr>
              <w:rFonts w:eastAsia="Calibri"/>
              <w:color w:val="000000"/>
              <w:sz w:val="24"/>
              <w:szCs w:val="24"/>
            </w:rPr>
          </w:pPr>
          <w:hyperlink w:anchor="_heading=h.44sinio">
            <w:r w:rsidR="00182ACE" w:rsidRPr="00D45B0B">
              <w:rPr>
                <w:rFonts w:eastAsia="Calibri"/>
                <w:color w:val="000000"/>
                <w:sz w:val="24"/>
                <w:szCs w:val="24"/>
              </w:rPr>
              <w:t>ACTIONS &amp; DECISIONS/RECOMMENDATIONS</w:t>
            </w:r>
            <w:r w:rsidR="00182ACE" w:rsidRPr="00D45B0B">
              <w:rPr>
                <w:rFonts w:eastAsia="Calibri"/>
                <w:color w:val="000000"/>
                <w:sz w:val="24"/>
                <w:szCs w:val="24"/>
              </w:rPr>
              <w:tab/>
            </w:r>
          </w:hyperlink>
        </w:p>
        <w:p w14:paraId="1DB8DB38" w14:textId="77777777" w:rsidR="00024F6A" w:rsidRPr="00D45B0B" w:rsidRDefault="008D3041" w:rsidP="00D45B0B">
          <w:pPr>
            <w:pBdr>
              <w:top w:val="nil"/>
              <w:left w:val="nil"/>
              <w:bottom w:val="nil"/>
              <w:right w:val="nil"/>
              <w:between w:val="nil"/>
            </w:pBdr>
            <w:tabs>
              <w:tab w:val="right" w:pos="10070"/>
            </w:tabs>
            <w:rPr>
              <w:rFonts w:eastAsia="Calibri"/>
              <w:color w:val="000000"/>
              <w:sz w:val="24"/>
              <w:szCs w:val="24"/>
            </w:rPr>
          </w:pPr>
          <w:hyperlink w:anchor="_heading=h.2jxsxqh">
            <w:r w:rsidR="00182ACE" w:rsidRPr="00D45B0B">
              <w:rPr>
                <w:rFonts w:eastAsia="Calibri"/>
                <w:color w:val="000000"/>
                <w:sz w:val="24"/>
                <w:szCs w:val="24"/>
              </w:rPr>
              <w:t>BYLAWS CHANGE</w:t>
            </w:r>
            <w:r w:rsidR="00182ACE" w:rsidRPr="00D45B0B">
              <w:rPr>
                <w:rFonts w:eastAsia="Calibri"/>
                <w:color w:val="000000"/>
                <w:sz w:val="24"/>
                <w:szCs w:val="24"/>
              </w:rPr>
              <w:tab/>
            </w:r>
          </w:hyperlink>
        </w:p>
        <w:p w14:paraId="57BEC58A" w14:textId="77777777" w:rsidR="00024F6A" w:rsidRPr="00D45B0B" w:rsidRDefault="008D3041" w:rsidP="00D45B0B">
          <w:pPr>
            <w:pBdr>
              <w:top w:val="nil"/>
              <w:left w:val="nil"/>
              <w:bottom w:val="nil"/>
              <w:right w:val="nil"/>
              <w:between w:val="nil"/>
            </w:pBdr>
            <w:tabs>
              <w:tab w:val="right" w:pos="10070"/>
            </w:tabs>
            <w:rPr>
              <w:rFonts w:eastAsia="Calibri"/>
              <w:color w:val="000000"/>
              <w:sz w:val="24"/>
              <w:szCs w:val="24"/>
            </w:rPr>
          </w:pPr>
          <w:hyperlink w:anchor="_heading=h.z337ya">
            <w:r w:rsidR="00182ACE" w:rsidRPr="00D45B0B">
              <w:rPr>
                <w:rFonts w:eastAsia="Calibri"/>
                <w:color w:val="000000"/>
                <w:sz w:val="24"/>
                <w:szCs w:val="24"/>
              </w:rPr>
              <w:t>EVALUATION</w:t>
            </w:r>
            <w:r w:rsidR="00182ACE" w:rsidRPr="00D45B0B">
              <w:rPr>
                <w:rFonts w:eastAsia="Calibri"/>
                <w:color w:val="000000"/>
                <w:sz w:val="24"/>
                <w:szCs w:val="24"/>
              </w:rPr>
              <w:tab/>
            </w:r>
          </w:hyperlink>
          <w:r w:rsidR="00182ACE" w:rsidRPr="00D45B0B">
            <w:rPr>
              <w:sz w:val="24"/>
              <w:szCs w:val="24"/>
            </w:rPr>
            <w:fldChar w:fldCharType="end"/>
          </w:r>
        </w:p>
      </w:sdtContent>
    </w:sdt>
    <w:p w14:paraId="4CAD22F0" w14:textId="77777777" w:rsidR="00024F6A" w:rsidRPr="00D45B0B" w:rsidRDefault="00024F6A" w:rsidP="00D45B0B">
      <w:pPr>
        <w:pStyle w:val="Heading1"/>
        <w:spacing w:before="0"/>
        <w:rPr>
          <w:rFonts w:ascii="Times New Roman" w:hAnsi="Times New Roman" w:cs="Times New Roman"/>
          <w:b w:val="0"/>
        </w:rPr>
      </w:pPr>
      <w:bookmarkStart w:id="0" w:name="_heading=h.gjdgxs" w:colFirst="0" w:colLast="0"/>
      <w:bookmarkEnd w:id="0"/>
    </w:p>
    <w:p w14:paraId="292228EE" w14:textId="31E4C62E" w:rsidR="00024F6A" w:rsidRPr="00D45B0B" w:rsidRDefault="00024F6A" w:rsidP="00D45B0B">
      <w:pPr>
        <w:rPr>
          <w:sz w:val="24"/>
          <w:szCs w:val="24"/>
        </w:rPr>
      </w:pPr>
    </w:p>
    <w:p w14:paraId="30939732" w14:textId="291C33C1" w:rsidR="00D45B0B" w:rsidRPr="00D45B0B" w:rsidRDefault="00D45B0B" w:rsidP="00D45B0B">
      <w:pPr>
        <w:rPr>
          <w:sz w:val="24"/>
          <w:szCs w:val="24"/>
        </w:rPr>
      </w:pPr>
    </w:p>
    <w:p w14:paraId="39FA3DBE" w14:textId="501F7891" w:rsidR="00D45B0B" w:rsidRPr="00D45B0B" w:rsidRDefault="00D45B0B" w:rsidP="00D45B0B">
      <w:pPr>
        <w:rPr>
          <w:sz w:val="24"/>
          <w:szCs w:val="24"/>
        </w:rPr>
      </w:pPr>
    </w:p>
    <w:p w14:paraId="626124A5" w14:textId="43C7C334" w:rsidR="00D45B0B" w:rsidRPr="00D45B0B" w:rsidRDefault="00D45B0B" w:rsidP="00D45B0B">
      <w:pPr>
        <w:rPr>
          <w:sz w:val="24"/>
          <w:szCs w:val="24"/>
        </w:rPr>
      </w:pPr>
    </w:p>
    <w:p w14:paraId="619885FE" w14:textId="335954E4" w:rsidR="00D45B0B" w:rsidRPr="00D45B0B" w:rsidRDefault="00D45B0B" w:rsidP="00D45B0B">
      <w:pPr>
        <w:rPr>
          <w:sz w:val="24"/>
          <w:szCs w:val="24"/>
        </w:rPr>
      </w:pPr>
    </w:p>
    <w:p w14:paraId="051A6CB9" w14:textId="61C9AA08" w:rsidR="00D45B0B" w:rsidRPr="00D45B0B" w:rsidRDefault="00D45B0B" w:rsidP="00D45B0B">
      <w:pPr>
        <w:rPr>
          <w:sz w:val="24"/>
          <w:szCs w:val="24"/>
        </w:rPr>
      </w:pPr>
    </w:p>
    <w:p w14:paraId="108CD0EC" w14:textId="0537A350" w:rsidR="00D45B0B" w:rsidRPr="00D45B0B" w:rsidRDefault="00D45B0B" w:rsidP="00D45B0B">
      <w:pPr>
        <w:rPr>
          <w:sz w:val="24"/>
          <w:szCs w:val="24"/>
        </w:rPr>
      </w:pPr>
    </w:p>
    <w:p w14:paraId="4280E2AB" w14:textId="65849335" w:rsidR="00D45B0B" w:rsidRPr="00D45B0B" w:rsidRDefault="00D45B0B" w:rsidP="00D45B0B">
      <w:pPr>
        <w:rPr>
          <w:sz w:val="24"/>
          <w:szCs w:val="24"/>
        </w:rPr>
      </w:pPr>
    </w:p>
    <w:p w14:paraId="2A105755" w14:textId="4FF3341D" w:rsidR="00D45B0B" w:rsidRPr="00D45B0B" w:rsidRDefault="00D45B0B" w:rsidP="00D45B0B">
      <w:pPr>
        <w:rPr>
          <w:sz w:val="24"/>
          <w:szCs w:val="24"/>
        </w:rPr>
      </w:pPr>
    </w:p>
    <w:p w14:paraId="40232D61" w14:textId="2090AAD9" w:rsidR="00D45B0B" w:rsidRPr="00D45B0B" w:rsidRDefault="00D45B0B" w:rsidP="00D45B0B">
      <w:pPr>
        <w:rPr>
          <w:sz w:val="24"/>
          <w:szCs w:val="24"/>
        </w:rPr>
      </w:pPr>
    </w:p>
    <w:p w14:paraId="68F6FAAE" w14:textId="77777777" w:rsidR="00D45B0B" w:rsidRPr="00D45B0B" w:rsidRDefault="00D45B0B" w:rsidP="00D45B0B">
      <w:pPr>
        <w:rPr>
          <w:sz w:val="24"/>
          <w:szCs w:val="24"/>
        </w:rPr>
      </w:pPr>
    </w:p>
    <w:p w14:paraId="1E8900D7" w14:textId="0AE93CD3" w:rsidR="00024F6A" w:rsidRDefault="00024F6A" w:rsidP="00D45B0B">
      <w:pPr>
        <w:rPr>
          <w:sz w:val="24"/>
          <w:szCs w:val="24"/>
        </w:rPr>
      </w:pPr>
    </w:p>
    <w:p w14:paraId="30CF11EB" w14:textId="12EF1EBE" w:rsidR="00D45B0B" w:rsidRDefault="00D45B0B" w:rsidP="00D45B0B">
      <w:pPr>
        <w:rPr>
          <w:sz w:val="24"/>
          <w:szCs w:val="24"/>
        </w:rPr>
      </w:pPr>
    </w:p>
    <w:p w14:paraId="7A7B259A" w14:textId="615E8931" w:rsidR="00D45B0B" w:rsidRDefault="00D45B0B" w:rsidP="00D45B0B">
      <w:pPr>
        <w:rPr>
          <w:sz w:val="24"/>
          <w:szCs w:val="24"/>
        </w:rPr>
      </w:pPr>
    </w:p>
    <w:p w14:paraId="02C20D92" w14:textId="698F5BAD" w:rsidR="00D45B0B" w:rsidRDefault="00D45B0B" w:rsidP="00D45B0B">
      <w:pPr>
        <w:rPr>
          <w:sz w:val="24"/>
          <w:szCs w:val="24"/>
        </w:rPr>
      </w:pPr>
    </w:p>
    <w:p w14:paraId="3BBCDA2F" w14:textId="570B21DA" w:rsidR="00D45B0B" w:rsidRDefault="00D45B0B" w:rsidP="00D45B0B">
      <w:pPr>
        <w:rPr>
          <w:sz w:val="24"/>
          <w:szCs w:val="24"/>
        </w:rPr>
      </w:pPr>
    </w:p>
    <w:p w14:paraId="611E8DCC" w14:textId="5CE85D56" w:rsidR="00D45B0B" w:rsidRPr="00D45B0B" w:rsidRDefault="00D14F0F" w:rsidP="00D45B0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8F1EB6F" w14:textId="77777777" w:rsidR="00024F6A" w:rsidRPr="00D45B0B" w:rsidRDefault="00182ACE" w:rsidP="00D45B0B">
      <w:pPr>
        <w:pStyle w:val="Heading1"/>
        <w:spacing w:before="0"/>
        <w:jc w:val="center"/>
        <w:rPr>
          <w:rFonts w:ascii="Times New Roman" w:hAnsi="Times New Roman" w:cs="Times New Roman"/>
        </w:rPr>
      </w:pPr>
      <w:bookmarkStart w:id="1" w:name="_heading=h.qroqadfjuwwo" w:colFirst="0" w:colLast="0"/>
      <w:bookmarkEnd w:id="1"/>
      <w:r w:rsidRPr="00D45B0B">
        <w:rPr>
          <w:rFonts w:ascii="Times New Roman" w:hAnsi="Times New Roman" w:cs="Times New Roman"/>
        </w:rPr>
        <w:lastRenderedPageBreak/>
        <w:t>COUNCIL PURPOSE</w:t>
      </w:r>
    </w:p>
    <w:p w14:paraId="43E1C50F" w14:textId="18EB345D" w:rsidR="00024F6A" w:rsidRDefault="00024F6A" w:rsidP="00D45B0B">
      <w:pPr>
        <w:jc w:val="center"/>
        <w:rPr>
          <w:sz w:val="24"/>
          <w:szCs w:val="24"/>
        </w:rPr>
      </w:pPr>
    </w:p>
    <w:p w14:paraId="1244A130" w14:textId="77777777" w:rsidR="00D45B0B" w:rsidRPr="00D45B0B" w:rsidRDefault="00D45B0B" w:rsidP="00D45B0B">
      <w:pPr>
        <w:jc w:val="center"/>
        <w:rPr>
          <w:sz w:val="24"/>
          <w:szCs w:val="24"/>
        </w:rPr>
      </w:pPr>
    </w:p>
    <w:p w14:paraId="4751B215" w14:textId="77777777" w:rsidR="00024F6A" w:rsidRPr="00D45B0B" w:rsidRDefault="00182ACE" w:rsidP="00D45B0B">
      <w:pPr>
        <w:pStyle w:val="Heading2"/>
        <w:rPr>
          <w:rFonts w:ascii="Times New Roman" w:hAnsi="Times New Roman" w:cs="Times New Roman"/>
          <w:i w:val="0"/>
          <w:iCs/>
          <w:sz w:val="24"/>
          <w:szCs w:val="24"/>
        </w:rPr>
      </w:pPr>
      <w:bookmarkStart w:id="2" w:name="_heading=h.fghkhj9mfsec" w:colFirst="0" w:colLast="0"/>
      <w:bookmarkEnd w:id="2"/>
      <w:r w:rsidRPr="00D45B0B">
        <w:rPr>
          <w:rFonts w:ascii="Times New Roman" w:hAnsi="Times New Roman" w:cs="Times New Roman"/>
          <w:i w:val="0"/>
          <w:iCs/>
          <w:sz w:val="24"/>
          <w:szCs w:val="24"/>
        </w:rPr>
        <w:t xml:space="preserve">Preface </w:t>
      </w:r>
    </w:p>
    <w:p w14:paraId="6B7CE79A" w14:textId="77777777" w:rsidR="00024F6A" w:rsidRPr="00D45B0B" w:rsidRDefault="00182ACE" w:rsidP="00D45B0B">
      <w:pPr>
        <w:ind w:left="720"/>
        <w:rPr>
          <w:sz w:val="24"/>
          <w:szCs w:val="24"/>
          <w:highlight w:val="white"/>
        </w:rPr>
      </w:pPr>
      <w:r w:rsidRPr="00D45B0B">
        <w:rPr>
          <w:sz w:val="24"/>
          <w:szCs w:val="24"/>
          <w:highlight w:val="white"/>
        </w:rPr>
        <w:t>The Equity and Antiracism Planning Council represents an evolution of the Academic Committee for Equity and Success with integration of the antiracism recommendations developed by the former Cañada College Antiracism Task Force and adopted by PBC in May 2021. Once the Council pilot is launched, ACES would cease to exist; their work would continue in the Council and expand to include the following:</w:t>
      </w:r>
    </w:p>
    <w:p w14:paraId="31CDF422" w14:textId="77777777" w:rsidR="00024F6A" w:rsidRPr="00D45B0B" w:rsidRDefault="00182ACE" w:rsidP="00D45B0B">
      <w:pPr>
        <w:pStyle w:val="ListParagraph"/>
        <w:numPr>
          <w:ilvl w:val="0"/>
          <w:numId w:val="9"/>
        </w:numPr>
        <w:rPr>
          <w:sz w:val="24"/>
          <w:szCs w:val="24"/>
          <w:highlight w:val="white"/>
        </w:rPr>
      </w:pPr>
      <w:r w:rsidRPr="00D45B0B">
        <w:rPr>
          <w:sz w:val="24"/>
          <w:szCs w:val="24"/>
          <w:highlight w:val="white"/>
        </w:rPr>
        <w:t>Centralization of equity and antiracism work, with an explicit mandate to address antiracism.</w:t>
      </w:r>
    </w:p>
    <w:p w14:paraId="451B997D" w14:textId="77777777" w:rsidR="00024F6A" w:rsidRPr="00D45B0B" w:rsidRDefault="00182ACE" w:rsidP="00D45B0B">
      <w:pPr>
        <w:pStyle w:val="ListParagraph"/>
        <w:numPr>
          <w:ilvl w:val="0"/>
          <w:numId w:val="9"/>
        </w:numPr>
        <w:rPr>
          <w:sz w:val="24"/>
          <w:szCs w:val="24"/>
          <w:highlight w:val="white"/>
        </w:rPr>
      </w:pPr>
      <w:r w:rsidRPr="00D45B0B">
        <w:rPr>
          <w:sz w:val="24"/>
          <w:szCs w:val="24"/>
          <w:highlight w:val="white"/>
        </w:rPr>
        <w:t>Additional responsibilities with respect to college-wide equity and antiracism values, goals and priority-setting beyond the SEAP Plan.</w:t>
      </w:r>
    </w:p>
    <w:p w14:paraId="4EDC21C8" w14:textId="77777777" w:rsidR="00024F6A" w:rsidRPr="00D45B0B" w:rsidRDefault="00182ACE" w:rsidP="00D45B0B">
      <w:pPr>
        <w:pStyle w:val="ListParagraph"/>
        <w:numPr>
          <w:ilvl w:val="0"/>
          <w:numId w:val="9"/>
        </w:numPr>
        <w:rPr>
          <w:sz w:val="24"/>
          <w:szCs w:val="24"/>
          <w:highlight w:val="white"/>
        </w:rPr>
      </w:pPr>
      <w:r w:rsidRPr="00D45B0B">
        <w:rPr>
          <w:sz w:val="24"/>
          <w:szCs w:val="24"/>
          <w:highlight w:val="white"/>
        </w:rPr>
        <w:t>Collaboration with primary participatory governance bodies to provide support in addressing systemic barriers and reviewing and revising policies and practices as they relate to equity and antiracism.</w:t>
      </w:r>
    </w:p>
    <w:p w14:paraId="6E08D988" w14:textId="6DE87A43" w:rsidR="00024F6A" w:rsidRDefault="00024F6A" w:rsidP="00D45B0B">
      <w:pPr>
        <w:rPr>
          <w:sz w:val="24"/>
          <w:szCs w:val="24"/>
        </w:rPr>
      </w:pPr>
    </w:p>
    <w:p w14:paraId="0AA755A7" w14:textId="508D9E24" w:rsidR="00D45B0B" w:rsidRDefault="00D45B0B" w:rsidP="00D45B0B">
      <w:pPr>
        <w:rPr>
          <w:sz w:val="24"/>
          <w:szCs w:val="24"/>
        </w:rPr>
      </w:pPr>
    </w:p>
    <w:p w14:paraId="63F8A6F0" w14:textId="77777777" w:rsidR="00D45B0B" w:rsidRPr="00D45B0B" w:rsidRDefault="00D45B0B" w:rsidP="00D45B0B">
      <w:pPr>
        <w:rPr>
          <w:sz w:val="24"/>
          <w:szCs w:val="24"/>
        </w:rPr>
      </w:pPr>
    </w:p>
    <w:p w14:paraId="648E3B7A" w14:textId="3094FDC3" w:rsidR="00024F6A" w:rsidRPr="00D45B0B" w:rsidRDefault="00182ACE" w:rsidP="00D45B0B">
      <w:pPr>
        <w:pStyle w:val="Heading2"/>
        <w:rPr>
          <w:rFonts w:ascii="Times New Roman" w:hAnsi="Times New Roman" w:cs="Times New Roman"/>
          <w:i w:val="0"/>
          <w:iCs/>
          <w:sz w:val="24"/>
          <w:szCs w:val="24"/>
        </w:rPr>
      </w:pPr>
      <w:bookmarkStart w:id="3" w:name="_heading=h.7im77tr7gtni" w:colFirst="0" w:colLast="0"/>
      <w:bookmarkEnd w:id="3"/>
      <w:r w:rsidRPr="00D45B0B">
        <w:rPr>
          <w:rFonts w:ascii="Times New Roman" w:hAnsi="Times New Roman" w:cs="Times New Roman"/>
          <w:i w:val="0"/>
          <w:iCs/>
          <w:sz w:val="24"/>
          <w:szCs w:val="24"/>
        </w:rPr>
        <w:t>Philosophy/Values</w:t>
      </w:r>
    </w:p>
    <w:p w14:paraId="3F8CA7F0" w14:textId="65FBD9B9" w:rsidR="00024F6A" w:rsidRPr="00D45B0B" w:rsidRDefault="00182ACE" w:rsidP="00D45B0B">
      <w:pPr>
        <w:ind w:left="720"/>
        <w:rPr>
          <w:rFonts w:eastAsia="Calibri"/>
          <w:sz w:val="24"/>
          <w:szCs w:val="24"/>
        </w:rPr>
      </w:pPr>
      <w:r w:rsidRPr="00D45B0B">
        <w:rPr>
          <w:rFonts w:eastAsia="Calibri"/>
          <w:sz w:val="24"/>
          <w:szCs w:val="24"/>
        </w:rPr>
        <w:t>Participatory governance and decision-making are based on establishing and maintaining a transparent, inclusive, and fundamentally collaborative process that critically engages administration, faculty, staff, and students with honesty and respect for divergent opinions, a sense of mutual trust, and a willingness to work together towards common goals.</w:t>
      </w:r>
    </w:p>
    <w:p w14:paraId="09DC795C" w14:textId="77777777" w:rsidR="00D45B0B" w:rsidRPr="00D45B0B" w:rsidRDefault="00D45B0B" w:rsidP="00D45B0B">
      <w:pPr>
        <w:ind w:left="720"/>
        <w:rPr>
          <w:rFonts w:eastAsia="Calibri"/>
          <w:sz w:val="24"/>
          <w:szCs w:val="24"/>
        </w:rPr>
      </w:pPr>
    </w:p>
    <w:p w14:paraId="12137C41" w14:textId="6A286828" w:rsidR="00024F6A" w:rsidRPr="00D45B0B" w:rsidRDefault="00182ACE" w:rsidP="00D45B0B">
      <w:pPr>
        <w:ind w:left="720"/>
        <w:rPr>
          <w:rFonts w:eastAsia="Calibri"/>
          <w:sz w:val="24"/>
          <w:szCs w:val="24"/>
        </w:rPr>
      </w:pPr>
      <w:r w:rsidRPr="00D45B0B">
        <w:rPr>
          <w:rFonts w:eastAsia="Calibri"/>
          <w:sz w:val="24"/>
          <w:szCs w:val="24"/>
        </w:rPr>
        <w:t xml:space="preserve">All key parties of interest should be given the opportunity to engage in deep learning around equity and antiracism and, via the proposed Equity and Antiracism Planning Council, will participate in jointly developing recommendations and planning initiatives in accordance with the College’s mission and strategic goals. Planning is an on-going and systematic cycle of reflection and evaluation, integrated planning, implementation, and re-evaluation intentionally designed to verify and improve the effectiveness by which the institutional mission is accomplished. </w:t>
      </w:r>
    </w:p>
    <w:p w14:paraId="2B30A70A" w14:textId="77777777" w:rsidR="00D45B0B" w:rsidRPr="00D45B0B" w:rsidRDefault="00D45B0B" w:rsidP="00D45B0B">
      <w:pPr>
        <w:ind w:left="720"/>
        <w:rPr>
          <w:rFonts w:eastAsia="Calibri"/>
          <w:sz w:val="24"/>
          <w:szCs w:val="24"/>
        </w:rPr>
      </w:pPr>
    </w:p>
    <w:p w14:paraId="109289D4" w14:textId="6C32B0A3" w:rsidR="00024F6A" w:rsidRPr="00D45B0B" w:rsidRDefault="00182ACE" w:rsidP="00D45B0B">
      <w:pPr>
        <w:ind w:left="720"/>
        <w:rPr>
          <w:rFonts w:eastAsia="Calibri"/>
          <w:color w:val="351C75"/>
          <w:sz w:val="24"/>
          <w:szCs w:val="24"/>
          <w:highlight w:val="yellow"/>
        </w:rPr>
      </w:pPr>
      <w:r w:rsidRPr="00D45B0B">
        <w:rPr>
          <w:rFonts w:eastAsia="Calibri"/>
          <w:sz w:val="24"/>
          <w:szCs w:val="24"/>
        </w:rPr>
        <w:t xml:space="preserve">To strengthen the College’s culture of inquiry, the Equity and Antiracism Planning Council (EAPC) uses analyses of quantitative and qualitative data to document achievement of the College’s goals and make recommendations to the College on matters pertaining to policy, practice, and programs through strategic planning related to college goals for equity &amp; antiracism. The EAPC is not the sole entity working towards these college goals. The EAPC also supports other participatory governance entities with the tools and resources they need to achieve their local goals in support of broader college plans for equity and antiracism, such as the coordinated leadership and support for systems, operations, and processes related to the Student Equity and Achievement Plan (SEAP) and budget. </w:t>
      </w:r>
    </w:p>
    <w:p w14:paraId="7DC46ABB" w14:textId="77777777" w:rsidR="00D45B0B" w:rsidRPr="00D45B0B" w:rsidRDefault="00D45B0B" w:rsidP="00D45B0B">
      <w:pPr>
        <w:pStyle w:val="Heading2"/>
        <w:rPr>
          <w:rFonts w:ascii="Times New Roman" w:hAnsi="Times New Roman" w:cs="Times New Roman"/>
          <w:sz w:val="24"/>
          <w:szCs w:val="24"/>
        </w:rPr>
      </w:pPr>
      <w:bookmarkStart w:id="4" w:name="_heading=h.tkfidjshcbq0" w:colFirst="0" w:colLast="0"/>
      <w:bookmarkEnd w:id="4"/>
    </w:p>
    <w:p w14:paraId="2991B36F" w14:textId="77777777" w:rsidR="00D45B0B" w:rsidRDefault="00D45B0B" w:rsidP="00D45B0B">
      <w:pPr>
        <w:pStyle w:val="Heading2"/>
        <w:rPr>
          <w:rFonts w:ascii="Times New Roman" w:hAnsi="Times New Roman" w:cs="Times New Roman"/>
          <w:i w:val="0"/>
          <w:iCs/>
          <w:sz w:val="24"/>
          <w:szCs w:val="24"/>
        </w:rPr>
      </w:pPr>
    </w:p>
    <w:p w14:paraId="16843685" w14:textId="77777777" w:rsidR="00D45B0B" w:rsidRDefault="00D45B0B" w:rsidP="00D45B0B">
      <w:pPr>
        <w:pStyle w:val="Heading2"/>
        <w:rPr>
          <w:rFonts w:ascii="Times New Roman" w:hAnsi="Times New Roman" w:cs="Times New Roman"/>
          <w:i w:val="0"/>
          <w:iCs/>
          <w:sz w:val="24"/>
          <w:szCs w:val="24"/>
        </w:rPr>
      </w:pPr>
    </w:p>
    <w:p w14:paraId="6261575D" w14:textId="77777777" w:rsidR="00D45B0B" w:rsidRDefault="00D45B0B" w:rsidP="00D45B0B">
      <w:pPr>
        <w:pStyle w:val="Heading2"/>
        <w:rPr>
          <w:rFonts w:ascii="Times New Roman" w:hAnsi="Times New Roman" w:cs="Times New Roman"/>
          <w:i w:val="0"/>
          <w:iCs/>
          <w:sz w:val="24"/>
          <w:szCs w:val="24"/>
        </w:rPr>
      </w:pPr>
    </w:p>
    <w:p w14:paraId="751000C1" w14:textId="77777777" w:rsidR="00D45B0B" w:rsidRDefault="00D45B0B" w:rsidP="00D45B0B">
      <w:pPr>
        <w:pStyle w:val="Heading2"/>
        <w:rPr>
          <w:rFonts w:ascii="Times New Roman" w:hAnsi="Times New Roman" w:cs="Times New Roman"/>
          <w:i w:val="0"/>
          <w:iCs/>
          <w:sz w:val="24"/>
          <w:szCs w:val="24"/>
        </w:rPr>
      </w:pPr>
    </w:p>
    <w:p w14:paraId="011E1059" w14:textId="4B61769B" w:rsidR="00024F6A" w:rsidRPr="00D45B0B" w:rsidRDefault="00182ACE" w:rsidP="00D45B0B">
      <w:pPr>
        <w:pStyle w:val="Heading2"/>
        <w:rPr>
          <w:rFonts w:ascii="Times New Roman" w:hAnsi="Times New Roman" w:cs="Times New Roman"/>
          <w:i w:val="0"/>
          <w:iCs/>
          <w:sz w:val="24"/>
          <w:szCs w:val="24"/>
        </w:rPr>
      </w:pPr>
      <w:r w:rsidRPr="00D45B0B">
        <w:rPr>
          <w:rFonts w:ascii="Times New Roman" w:hAnsi="Times New Roman" w:cs="Times New Roman"/>
          <w:i w:val="0"/>
          <w:iCs/>
          <w:sz w:val="24"/>
          <w:szCs w:val="24"/>
        </w:rPr>
        <w:lastRenderedPageBreak/>
        <w:t>Mission/Purpose</w:t>
      </w:r>
    </w:p>
    <w:p w14:paraId="7965E784" w14:textId="77777777" w:rsidR="00024F6A" w:rsidRPr="00D45B0B" w:rsidRDefault="00182ACE" w:rsidP="00D45B0B">
      <w:pPr>
        <w:ind w:left="720"/>
        <w:rPr>
          <w:sz w:val="24"/>
          <w:szCs w:val="24"/>
        </w:rPr>
      </w:pPr>
      <w:r w:rsidRPr="00D45B0B">
        <w:rPr>
          <w:rFonts w:eastAsia="Calibri"/>
          <w:sz w:val="24"/>
          <w:szCs w:val="24"/>
        </w:rPr>
        <w:t>The mission of the Equity and Antiracism Planning Council is to disrupt and dismantle systemic racism and White supremacy for our college community in pursuit of equity, antiracism, justice and liberation.</w:t>
      </w:r>
    </w:p>
    <w:p w14:paraId="556FB434" w14:textId="77777777" w:rsidR="00024F6A" w:rsidRPr="00D45B0B" w:rsidRDefault="00024F6A" w:rsidP="00D45B0B">
      <w:pPr>
        <w:pStyle w:val="Heading1"/>
        <w:spacing w:before="0"/>
        <w:ind w:left="720" w:hanging="360"/>
        <w:rPr>
          <w:rFonts w:ascii="Times New Roman" w:hAnsi="Times New Roman" w:cs="Times New Roman"/>
        </w:rPr>
      </w:pPr>
      <w:bookmarkStart w:id="5" w:name="_heading=h.1fob9te" w:colFirst="0" w:colLast="0"/>
      <w:bookmarkEnd w:id="5"/>
    </w:p>
    <w:p w14:paraId="39612102" w14:textId="77777777" w:rsidR="00024F6A" w:rsidRPr="00D45B0B" w:rsidRDefault="00182ACE" w:rsidP="00D45B0B">
      <w:pPr>
        <w:pStyle w:val="Heading2"/>
        <w:ind w:left="720" w:firstLine="0"/>
        <w:rPr>
          <w:rFonts w:ascii="Times New Roman" w:hAnsi="Times New Roman" w:cs="Times New Roman"/>
          <w:i w:val="0"/>
          <w:iCs/>
          <w:sz w:val="24"/>
          <w:szCs w:val="24"/>
        </w:rPr>
      </w:pPr>
      <w:bookmarkStart w:id="6" w:name="_heading=h.dnn4iog8ct7m" w:colFirst="0" w:colLast="0"/>
      <w:bookmarkEnd w:id="6"/>
      <w:r w:rsidRPr="00D45B0B">
        <w:rPr>
          <w:rFonts w:ascii="Times New Roman" w:hAnsi="Times New Roman" w:cs="Times New Roman"/>
          <w:i w:val="0"/>
          <w:iCs/>
          <w:sz w:val="24"/>
          <w:szCs w:val="24"/>
        </w:rPr>
        <w:t xml:space="preserve">Approach: </w:t>
      </w:r>
    </w:p>
    <w:p w14:paraId="5E3C15B4" w14:textId="4A3CAB03" w:rsidR="00024F6A" w:rsidRPr="00D45B0B" w:rsidRDefault="00182ACE" w:rsidP="00D45B0B">
      <w:pPr>
        <w:ind w:left="720"/>
        <w:rPr>
          <w:rFonts w:eastAsia="Calibri"/>
          <w:sz w:val="24"/>
          <w:szCs w:val="24"/>
        </w:rPr>
      </w:pPr>
      <w:r w:rsidRPr="00D45B0B">
        <w:rPr>
          <w:rFonts w:eastAsia="Calibri"/>
          <w:sz w:val="24"/>
          <w:szCs w:val="24"/>
        </w:rPr>
        <w:t xml:space="preserve">The EAPC uses a framework that centers equity, antiracism, and the pursuit of liberation to: </w:t>
      </w:r>
    </w:p>
    <w:p w14:paraId="42197B46" w14:textId="77777777" w:rsidR="00024F6A" w:rsidRPr="00D45B0B" w:rsidRDefault="00182ACE" w:rsidP="00D45B0B">
      <w:pPr>
        <w:numPr>
          <w:ilvl w:val="0"/>
          <w:numId w:val="11"/>
        </w:numPr>
        <w:rPr>
          <w:sz w:val="24"/>
          <w:szCs w:val="24"/>
        </w:rPr>
      </w:pPr>
      <w:r w:rsidRPr="00D45B0B">
        <w:rPr>
          <w:rFonts w:eastAsia="Calibri"/>
          <w:sz w:val="24"/>
          <w:szCs w:val="24"/>
        </w:rPr>
        <w:t xml:space="preserve">Critically examine larger systems of oppression, </w:t>
      </w:r>
    </w:p>
    <w:p w14:paraId="669B00F2" w14:textId="77777777" w:rsidR="00024F6A" w:rsidRPr="00D45B0B" w:rsidRDefault="00182ACE" w:rsidP="00D45B0B">
      <w:pPr>
        <w:numPr>
          <w:ilvl w:val="0"/>
          <w:numId w:val="11"/>
        </w:numPr>
        <w:rPr>
          <w:sz w:val="24"/>
          <w:szCs w:val="24"/>
        </w:rPr>
      </w:pPr>
      <w:r w:rsidRPr="00D45B0B">
        <w:rPr>
          <w:rFonts w:eastAsia="Calibri"/>
          <w:sz w:val="24"/>
          <w:szCs w:val="24"/>
        </w:rPr>
        <w:t xml:space="preserve">Audit and interrogate our campus’ racist culture and inequities, and </w:t>
      </w:r>
    </w:p>
    <w:p w14:paraId="63803FEB" w14:textId="77777777" w:rsidR="00024F6A" w:rsidRPr="00D45B0B" w:rsidRDefault="00182ACE" w:rsidP="00D45B0B">
      <w:pPr>
        <w:numPr>
          <w:ilvl w:val="0"/>
          <w:numId w:val="11"/>
        </w:numPr>
        <w:rPr>
          <w:sz w:val="24"/>
          <w:szCs w:val="24"/>
        </w:rPr>
      </w:pPr>
      <w:r w:rsidRPr="00D45B0B">
        <w:rPr>
          <w:rFonts w:eastAsia="Calibri"/>
          <w:sz w:val="24"/>
          <w:szCs w:val="24"/>
        </w:rPr>
        <w:t>Engage Cañada personnel and students in antiracist systems-changing.</w:t>
      </w:r>
    </w:p>
    <w:p w14:paraId="4A210BD0" w14:textId="77777777" w:rsidR="00024F6A" w:rsidRPr="00D45B0B" w:rsidRDefault="00024F6A" w:rsidP="00D45B0B">
      <w:pPr>
        <w:ind w:left="1440"/>
        <w:rPr>
          <w:rFonts w:eastAsia="Calibri"/>
          <w:sz w:val="24"/>
          <w:szCs w:val="24"/>
        </w:rPr>
      </w:pPr>
    </w:p>
    <w:p w14:paraId="70CF048C" w14:textId="2A5275FB" w:rsidR="00024F6A" w:rsidRPr="00D45B0B" w:rsidRDefault="00182ACE" w:rsidP="00D45B0B">
      <w:pPr>
        <w:pStyle w:val="Heading2"/>
        <w:ind w:left="720" w:firstLine="0"/>
        <w:rPr>
          <w:rFonts w:ascii="Times New Roman" w:hAnsi="Times New Roman" w:cs="Times New Roman"/>
          <w:b w:val="0"/>
          <w:i w:val="0"/>
          <w:sz w:val="24"/>
          <w:szCs w:val="24"/>
        </w:rPr>
      </w:pPr>
      <w:bookmarkStart w:id="7" w:name="_heading=h.oclf62ak5xuo" w:colFirst="0" w:colLast="0"/>
      <w:bookmarkEnd w:id="7"/>
      <w:r w:rsidRPr="00D45B0B">
        <w:rPr>
          <w:rFonts w:ascii="Times New Roman" w:hAnsi="Times New Roman" w:cs="Times New Roman"/>
          <w:b w:val="0"/>
          <w:i w:val="0"/>
          <w:sz w:val="24"/>
          <w:szCs w:val="24"/>
        </w:rPr>
        <w:t xml:space="preserve">In an effort to achieve </w:t>
      </w:r>
      <w:r w:rsidR="00D45B0B">
        <w:rPr>
          <w:rFonts w:ascii="Times New Roman" w:hAnsi="Times New Roman" w:cs="Times New Roman"/>
          <w:b w:val="0"/>
          <w:i w:val="0"/>
          <w:sz w:val="24"/>
          <w:szCs w:val="24"/>
        </w:rPr>
        <w:t>the Council</w:t>
      </w:r>
      <w:r w:rsidRPr="00D45B0B">
        <w:rPr>
          <w:rFonts w:ascii="Times New Roman" w:hAnsi="Times New Roman" w:cs="Times New Roman"/>
          <w:b w:val="0"/>
          <w:i w:val="0"/>
          <w:sz w:val="24"/>
          <w:szCs w:val="24"/>
        </w:rPr>
        <w:t xml:space="preserve"> mission/purpose, the EAPC will: </w:t>
      </w:r>
    </w:p>
    <w:p w14:paraId="50EE74D5" w14:textId="5001894D" w:rsidR="00024F6A" w:rsidRDefault="00D45B0B" w:rsidP="00D45B0B">
      <w:pPr>
        <w:ind w:left="720"/>
        <w:rPr>
          <w:rFonts w:eastAsia="Calibri"/>
          <w:sz w:val="24"/>
          <w:szCs w:val="24"/>
        </w:rPr>
      </w:pPr>
      <w:r>
        <w:rPr>
          <w:rFonts w:eastAsia="Calibri"/>
          <w:sz w:val="24"/>
          <w:szCs w:val="24"/>
        </w:rPr>
        <w:t>Goal #</w:t>
      </w:r>
      <w:r w:rsidR="00182ACE" w:rsidRPr="00D45B0B">
        <w:rPr>
          <w:rFonts w:eastAsia="Calibri"/>
          <w:sz w:val="24"/>
          <w:szCs w:val="24"/>
        </w:rPr>
        <w:t xml:space="preserve">1: </w:t>
      </w:r>
      <w:r w:rsidR="00BB4D74">
        <w:rPr>
          <w:rFonts w:eastAsia="Calibri"/>
          <w:sz w:val="24"/>
          <w:szCs w:val="24"/>
        </w:rPr>
        <w:t>Collaborate with other bodies to r</w:t>
      </w:r>
      <w:r w:rsidR="00182ACE" w:rsidRPr="00D45B0B">
        <w:rPr>
          <w:rFonts w:eastAsia="Calibri"/>
          <w:sz w:val="24"/>
          <w:szCs w:val="24"/>
        </w:rPr>
        <w:t>eview and revise college policies and practices.</w:t>
      </w:r>
    </w:p>
    <w:p w14:paraId="6704E086" w14:textId="17122E01" w:rsidR="00024F6A" w:rsidRPr="00D45B0B" w:rsidRDefault="00182ACE" w:rsidP="00BB4D74">
      <w:pPr>
        <w:ind w:firstLine="720"/>
        <w:rPr>
          <w:rFonts w:eastAsia="Calibri"/>
          <w:sz w:val="24"/>
          <w:szCs w:val="24"/>
        </w:rPr>
      </w:pPr>
      <w:r w:rsidRPr="00D45B0B">
        <w:rPr>
          <w:rFonts w:eastAsia="Calibri"/>
          <w:sz w:val="24"/>
          <w:szCs w:val="24"/>
        </w:rPr>
        <w:t>G</w:t>
      </w:r>
      <w:r w:rsidR="00D45B0B">
        <w:rPr>
          <w:rFonts w:eastAsia="Calibri"/>
          <w:sz w:val="24"/>
          <w:szCs w:val="24"/>
        </w:rPr>
        <w:t>oal #</w:t>
      </w:r>
      <w:r w:rsidRPr="00D45B0B">
        <w:rPr>
          <w:rFonts w:eastAsia="Calibri"/>
          <w:sz w:val="24"/>
          <w:szCs w:val="24"/>
        </w:rPr>
        <w:t xml:space="preserve"> 2: Facilitate training for students, faculty, staff, and administration.</w:t>
      </w:r>
    </w:p>
    <w:p w14:paraId="41266A05" w14:textId="7D6EF088" w:rsidR="00024F6A" w:rsidRPr="00D45B0B" w:rsidRDefault="00182ACE" w:rsidP="00D45B0B">
      <w:pPr>
        <w:ind w:left="720"/>
        <w:rPr>
          <w:rFonts w:eastAsia="Calibri"/>
          <w:sz w:val="24"/>
          <w:szCs w:val="24"/>
        </w:rPr>
      </w:pPr>
      <w:r w:rsidRPr="00D45B0B">
        <w:rPr>
          <w:rFonts w:eastAsia="Calibri"/>
          <w:sz w:val="24"/>
          <w:szCs w:val="24"/>
        </w:rPr>
        <w:t>G</w:t>
      </w:r>
      <w:r w:rsidR="00D45B0B">
        <w:rPr>
          <w:rFonts w:eastAsia="Calibri"/>
          <w:sz w:val="24"/>
          <w:szCs w:val="24"/>
        </w:rPr>
        <w:t>oal #</w:t>
      </w:r>
      <w:r w:rsidRPr="00D45B0B">
        <w:rPr>
          <w:rFonts w:eastAsia="Calibri"/>
          <w:sz w:val="24"/>
          <w:szCs w:val="24"/>
        </w:rPr>
        <w:t>3: Develop and implement college-wide programming related to equity and antiracism.</w:t>
      </w:r>
    </w:p>
    <w:p w14:paraId="79BE0686" w14:textId="77777777" w:rsidR="00024F6A" w:rsidRPr="00D45B0B" w:rsidRDefault="00024F6A" w:rsidP="00D45B0B">
      <w:pPr>
        <w:pStyle w:val="Heading1"/>
        <w:spacing w:before="0"/>
        <w:ind w:left="720" w:hanging="360"/>
        <w:rPr>
          <w:rFonts w:ascii="Times New Roman" w:hAnsi="Times New Roman" w:cs="Times New Roman"/>
        </w:rPr>
      </w:pPr>
      <w:bookmarkStart w:id="8" w:name="_heading=h.4pl6b1qmpcka" w:colFirst="0" w:colLast="0"/>
      <w:bookmarkEnd w:id="8"/>
    </w:p>
    <w:p w14:paraId="0A0D322D" w14:textId="77777777" w:rsidR="00024F6A" w:rsidRPr="00D45B0B" w:rsidRDefault="00182ACE" w:rsidP="00D45B0B">
      <w:pPr>
        <w:ind w:left="720"/>
        <w:rPr>
          <w:sz w:val="24"/>
          <w:szCs w:val="24"/>
        </w:rPr>
      </w:pPr>
      <w:r w:rsidRPr="00D45B0B">
        <w:rPr>
          <w:rFonts w:eastAsia="Roboto"/>
          <w:sz w:val="24"/>
          <w:szCs w:val="24"/>
        </w:rPr>
        <w:t>To support the three aforementioned goals, the EAPC will engage in critical work around the areas listed below. These responsibilities will inform the Council's efforts to engage in work around policies, practices, training, and college programming.</w:t>
      </w:r>
    </w:p>
    <w:p w14:paraId="374AA69D" w14:textId="77777777" w:rsidR="00024F6A" w:rsidRPr="00D45B0B" w:rsidRDefault="00024F6A" w:rsidP="00D45B0B">
      <w:pPr>
        <w:rPr>
          <w:sz w:val="24"/>
          <w:szCs w:val="24"/>
        </w:rPr>
      </w:pPr>
    </w:p>
    <w:p w14:paraId="45E6ACB4" w14:textId="5FFD27EF" w:rsidR="00024F6A" w:rsidRPr="00D45B0B" w:rsidRDefault="00182ACE" w:rsidP="00D45B0B">
      <w:pPr>
        <w:pStyle w:val="Heading2"/>
        <w:ind w:left="720" w:firstLine="0"/>
        <w:rPr>
          <w:rFonts w:ascii="Times New Roman" w:hAnsi="Times New Roman" w:cs="Times New Roman"/>
          <w:i w:val="0"/>
          <w:iCs/>
          <w:sz w:val="24"/>
          <w:szCs w:val="24"/>
        </w:rPr>
      </w:pPr>
      <w:bookmarkStart w:id="9" w:name="_heading=h.s1wms2onq3uf" w:colFirst="0" w:colLast="0"/>
      <w:bookmarkEnd w:id="9"/>
      <w:r w:rsidRPr="00D45B0B">
        <w:rPr>
          <w:rFonts w:ascii="Times New Roman" w:hAnsi="Times New Roman" w:cs="Times New Roman"/>
          <w:i w:val="0"/>
          <w:iCs/>
          <w:sz w:val="24"/>
          <w:szCs w:val="24"/>
        </w:rPr>
        <w:t>Responsibilities</w:t>
      </w:r>
    </w:p>
    <w:p w14:paraId="3D7C3CCC" w14:textId="77777777" w:rsidR="00024F6A" w:rsidRPr="00D45B0B" w:rsidRDefault="00182ACE" w:rsidP="00D45B0B">
      <w:pPr>
        <w:widowControl/>
        <w:numPr>
          <w:ilvl w:val="0"/>
          <w:numId w:val="4"/>
        </w:numPr>
        <w:spacing w:line="276" w:lineRule="auto"/>
        <w:ind w:left="1440"/>
        <w:rPr>
          <w:rFonts w:eastAsia="Arial"/>
          <w:sz w:val="24"/>
          <w:szCs w:val="24"/>
        </w:rPr>
      </w:pPr>
      <w:r w:rsidRPr="00D45B0B">
        <w:rPr>
          <w:rFonts w:eastAsia="Arial"/>
          <w:sz w:val="24"/>
          <w:szCs w:val="24"/>
        </w:rPr>
        <w:t xml:space="preserve">STRATEGIC PLANNING: Ensure that the strategic plans for the college integrate equity &amp; antiracism by working with </w:t>
      </w:r>
      <w:proofErr w:type="gramStart"/>
      <w:r w:rsidRPr="00D45B0B">
        <w:rPr>
          <w:rFonts w:eastAsia="Arial"/>
          <w:sz w:val="24"/>
          <w:szCs w:val="24"/>
        </w:rPr>
        <w:t>College</w:t>
      </w:r>
      <w:proofErr w:type="gramEnd"/>
      <w:r w:rsidRPr="00D45B0B">
        <w:rPr>
          <w:rFonts w:eastAsia="Arial"/>
          <w:sz w:val="24"/>
          <w:szCs w:val="24"/>
        </w:rPr>
        <w:t xml:space="preserve"> councils and senates to make sure that tools, resources, and training are part of the planning processes (e.g., development, integration, and broad oversight of the College Equity &amp; Antiracism Plan, inclusive of the SEAP Plan) (Goals 1, 2)</w:t>
      </w:r>
    </w:p>
    <w:p w14:paraId="62353BEB" w14:textId="77777777" w:rsidR="00024F6A" w:rsidRPr="00D45B0B" w:rsidRDefault="00182ACE" w:rsidP="00D45B0B">
      <w:pPr>
        <w:widowControl/>
        <w:numPr>
          <w:ilvl w:val="0"/>
          <w:numId w:val="4"/>
        </w:numPr>
        <w:spacing w:line="276" w:lineRule="auto"/>
        <w:ind w:left="1440"/>
        <w:rPr>
          <w:rFonts w:eastAsia="Arial"/>
          <w:sz w:val="24"/>
          <w:szCs w:val="24"/>
        </w:rPr>
      </w:pPr>
      <w:r w:rsidRPr="00D45B0B">
        <w:rPr>
          <w:rFonts w:eastAsia="Arial"/>
          <w:sz w:val="24"/>
          <w:szCs w:val="24"/>
        </w:rPr>
        <w:t xml:space="preserve">PRIORITY SETTING: </w:t>
      </w:r>
      <w:r w:rsidRPr="00D45B0B">
        <w:rPr>
          <w:rFonts w:eastAsia="Roboto"/>
          <w:sz w:val="24"/>
          <w:szCs w:val="24"/>
          <w:highlight w:val="white"/>
        </w:rPr>
        <w:t xml:space="preserve">Provide support and guidance in aligning college priorities for strategic initiatives, projects, and funding, as they relate to equity, antiracism, justice and liberation </w:t>
      </w:r>
      <w:r w:rsidRPr="00D45B0B">
        <w:rPr>
          <w:rFonts w:eastAsia="Arial"/>
          <w:sz w:val="24"/>
          <w:szCs w:val="24"/>
        </w:rPr>
        <w:t xml:space="preserve">(e.g., provide feedback to </w:t>
      </w:r>
      <w:proofErr w:type="gramStart"/>
      <w:r w:rsidRPr="00D45B0B">
        <w:rPr>
          <w:rFonts w:eastAsia="Arial"/>
          <w:sz w:val="24"/>
          <w:szCs w:val="24"/>
        </w:rPr>
        <w:t>College</w:t>
      </w:r>
      <w:proofErr w:type="gramEnd"/>
      <w:r w:rsidRPr="00D45B0B">
        <w:rPr>
          <w:rFonts w:eastAsia="Arial"/>
          <w:sz w:val="24"/>
          <w:szCs w:val="24"/>
        </w:rPr>
        <w:t xml:space="preserve"> leadership about agenda-setting and priorities during annual leadership retreat) (Goals 1, 3)</w:t>
      </w:r>
    </w:p>
    <w:p w14:paraId="2F489019" w14:textId="77777777" w:rsidR="00024F6A" w:rsidRPr="00D45B0B" w:rsidRDefault="00182ACE" w:rsidP="00D45B0B">
      <w:pPr>
        <w:widowControl/>
        <w:numPr>
          <w:ilvl w:val="0"/>
          <w:numId w:val="4"/>
        </w:numPr>
        <w:spacing w:line="276" w:lineRule="auto"/>
        <w:ind w:left="1440"/>
        <w:rPr>
          <w:rFonts w:eastAsia="Arial"/>
          <w:sz w:val="24"/>
          <w:szCs w:val="24"/>
        </w:rPr>
      </w:pPr>
      <w:r w:rsidRPr="00D45B0B">
        <w:rPr>
          <w:rFonts w:eastAsia="Arial"/>
          <w:sz w:val="24"/>
          <w:szCs w:val="24"/>
        </w:rPr>
        <w:t>PARTICIPATORY GOVERNANCE: Partner with the Planning &amp; Budgeting Council in critical inquiry related to participatory governance structures, systems, and resources with a focus on broader systems of oppression that reproduce inequities at the College (e.g., participate in ongoing equity review of participatory governance processes and structures) (Goal 1)</w:t>
      </w:r>
    </w:p>
    <w:p w14:paraId="0DCCCDE0" w14:textId="77777777" w:rsidR="00024F6A" w:rsidRPr="00D45B0B" w:rsidRDefault="00182ACE" w:rsidP="00D45B0B">
      <w:pPr>
        <w:widowControl/>
        <w:numPr>
          <w:ilvl w:val="0"/>
          <w:numId w:val="4"/>
        </w:numPr>
        <w:spacing w:line="276" w:lineRule="auto"/>
        <w:ind w:left="1440"/>
        <w:rPr>
          <w:rFonts w:eastAsia="Arial"/>
          <w:sz w:val="24"/>
          <w:szCs w:val="24"/>
        </w:rPr>
      </w:pPr>
      <w:r w:rsidRPr="00D45B0B">
        <w:rPr>
          <w:rFonts w:eastAsia="Arial"/>
          <w:sz w:val="24"/>
          <w:szCs w:val="24"/>
        </w:rPr>
        <w:t xml:space="preserve">PROGRAM DEVELOPMENT &amp; SUPPORT: Support the critical inquiry and assessment of program successes and areas of opportunity through program review to ensure that programs actively work to close equity gaps through evidence-based practices, community feedback, and race-conscious interventions and that resources are allocated equitably (e.g., develop principles that anchor equity and antiracism in our </w:t>
      </w:r>
      <w:proofErr w:type="gramStart"/>
      <w:r w:rsidRPr="00D45B0B">
        <w:rPr>
          <w:rFonts w:eastAsia="Arial"/>
          <w:sz w:val="24"/>
          <w:szCs w:val="24"/>
        </w:rPr>
        <w:t>College</w:t>
      </w:r>
      <w:proofErr w:type="gramEnd"/>
      <w:r w:rsidRPr="00D45B0B">
        <w:rPr>
          <w:rFonts w:eastAsia="Arial"/>
          <w:sz w:val="24"/>
          <w:szCs w:val="24"/>
        </w:rPr>
        <w:t xml:space="preserve"> personnel and resource request prioritization process via program review) (Goals 1, 2)</w:t>
      </w:r>
    </w:p>
    <w:p w14:paraId="0502C619" w14:textId="77777777" w:rsidR="00024F6A" w:rsidRPr="00D45B0B" w:rsidRDefault="00182ACE" w:rsidP="00D45B0B">
      <w:pPr>
        <w:widowControl/>
        <w:numPr>
          <w:ilvl w:val="0"/>
          <w:numId w:val="4"/>
        </w:numPr>
        <w:spacing w:line="276" w:lineRule="auto"/>
        <w:ind w:left="1440"/>
        <w:rPr>
          <w:rFonts w:eastAsia="Arial"/>
          <w:sz w:val="24"/>
          <w:szCs w:val="24"/>
        </w:rPr>
      </w:pPr>
      <w:r w:rsidRPr="00D45B0B">
        <w:rPr>
          <w:rFonts w:eastAsia="Arial"/>
          <w:sz w:val="24"/>
          <w:szCs w:val="24"/>
        </w:rPr>
        <w:t xml:space="preserve">ADDRESS SYSTEMIC BARRIERS: work to identify and help college community members dismantle systems of racism and White supremacy in order to build a campus community that centers experiences, processes, and practices that uplift equity, </w:t>
      </w:r>
      <w:r w:rsidRPr="00D45B0B">
        <w:rPr>
          <w:rFonts w:eastAsia="Arial"/>
          <w:sz w:val="24"/>
          <w:szCs w:val="24"/>
        </w:rPr>
        <w:lastRenderedPageBreak/>
        <w:t>antiracism, justice and the fullest expression of self at the College (liberation) (e.g., partner directly with Cultural Center to provide critical support and advisement on addressing anti-Black racism and systems of oppression with campus programs) (Goals 1, 2, and 3)</w:t>
      </w:r>
    </w:p>
    <w:p w14:paraId="567657A4" w14:textId="77777777" w:rsidR="00024F6A" w:rsidRPr="00D45B0B" w:rsidRDefault="00182ACE" w:rsidP="00D45B0B">
      <w:pPr>
        <w:widowControl/>
        <w:numPr>
          <w:ilvl w:val="0"/>
          <w:numId w:val="4"/>
        </w:numPr>
        <w:spacing w:line="276" w:lineRule="auto"/>
        <w:ind w:left="1440"/>
        <w:rPr>
          <w:rFonts w:eastAsia="Arial"/>
          <w:sz w:val="24"/>
          <w:szCs w:val="24"/>
        </w:rPr>
      </w:pPr>
      <w:r w:rsidRPr="00D45B0B">
        <w:rPr>
          <w:rFonts w:eastAsia="Arial"/>
          <w:sz w:val="24"/>
          <w:szCs w:val="24"/>
        </w:rPr>
        <w:t xml:space="preserve">POLICY REVIEW: develop, implement, and maintain a system to ensure the regular assessment of equity and antiracism in </w:t>
      </w:r>
      <w:proofErr w:type="gramStart"/>
      <w:r w:rsidRPr="00D45B0B">
        <w:rPr>
          <w:rFonts w:eastAsia="Arial"/>
          <w:sz w:val="24"/>
          <w:szCs w:val="24"/>
        </w:rPr>
        <w:t>College</w:t>
      </w:r>
      <w:proofErr w:type="gramEnd"/>
      <w:r w:rsidRPr="00D45B0B">
        <w:rPr>
          <w:rFonts w:eastAsia="Arial"/>
          <w:sz w:val="24"/>
          <w:szCs w:val="24"/>
        </w:rPr>
        <w:t xml:space="preserve"> policies, processes, and practices (e.g., participate in regular review of local College hiring best practices in consultation with College leadership) (Goal 1)</w:t>
      </w:r>
    </w:p>
    <w:p w14:paraId="150D0F04" w14:textId="77777777" w:rsidR="00024F6A" w:rsidRPr="00D45B0B" w:rsidRDefault="00182ACE" w:rsidP="00D45B0B">
      <w:pPr>
        <w:widowControl/>
        <w:numPr>
          <w:ilvl w:val="0"/>
          <w:numId w:val="4"/>
        </w:numPr>
        <w:spacing w:line="276" w:lineRule="auto"/>
        <w:ind w:left="1440"/>
        <w:rPr>
          <w:rFonts w:eastAsia="Arial"/>
          <w:sz w:val="24"/>
          <w:szCs w:val="24"/>
        </w:rPr>
      </w:pPr>
      <w:r w:rsidRPr="00D45B0B">
        <w:rPr>
          <w:rFonts w:eastAsia="Arial"/>
          <w:sz w:val="24"/>
          <w:szCs w:val="24"/>
        </w:rPr>
        <w:t xml:space="preserve">INNOVATION &amp; INQUIRY: conduct inquiry into new ideas and propose innovative programs, practices and policies in pursuit of stronger systems of equity &amp; antiracism at the College (e.g., host regular and signature </w:t>
      </w:r>
      <w:proofErr w:type="gramStart"/>
      <w:r w:rsidRPr="00D45B0B">
        <w:rPr>
          <w:rFonts w:eastAsia="Arial"/>
          <w:sz w:val="24"/>
          <w:szCs w:val="24"/>
        </w:rPr>
        <w:t>Flex day</w:t>
      </w:r>
      <w:proofErr w:type="gramEnd"/>
      <w:r w:rsidRPr="00D45B0B">
        <w:rPr>
          <w:rFonts w:eastAsia="Arial"/>
          <w:sz w:val="24"/>
          <w:szCs w:val="24"/>
        </w:rPr>
        <w:t xml:space="preserve"> EAPC sessions) (Goals 2, 3)</w:t>
      </w:r>
    </w:p>
    <w:p w14:paraId="3105B72A" w14:textId="77777777" w:rsidR="00024F6A" w:rsidRPr="00D45B0B" w:rsidRDefault="00182ACE" w:rsidP="00D45B0B">
      <w:pPr>
        <w:widowControl/>
        <w:numPr>
          <w:ilvl w:val="0"/>
          <w:numId w:val="4"/>
        </w:numPr>
        <w:spacing w:line="276" w:lineRule="auto"/>
        <w:ind w:left="1440"/>
        <w:rPr>
          <w:rFonts w:eastAsia="Arial"/>
          <w:sz w:val="24"/>
          <w:szCs w:val="24"/>
        </w:rPr>
      </w:pPr>
      <w:r w:rsidRPr="00D45B0B">
        <w:rPr>
          <w:rFonts w:eastAsia="Arial"/>
          <w:sz w:val="24"/>
          <w:szCs w:val="24"/>
        </w:rPr>
        <w:t>CAMPUS CLIMATE: in partnership with the office of Planning, Research, Innovation and Effectiveness, develop and disseminate data-collecting opportunities in order to enhance and support sense of belonging, community engagement, and best practices that center the experiences of Black, Indigenous, People of Color and minoritized communities (e.g., partner with PRIE to develop ongoing and regular tools to assess campus climate at the College) (Goal 3)</w:t>
      </w:r>
    </w:p>
    <w:p w14:paraId="43508E44" w14:textId="77777777" w:rsidR="00024F6A" w:rsidRPr="00D45B0B" w:rsidRDefault="00182ACE" w:rsidP="00D45B0B">
      <w:pPr>
        <w:widowControl/>
        <w:numPr>
          <w:ilvl w:val="0"/>
          <w:numId w:val="4"/>
        </w:numPr>
        <w:spacing w:line="276" w:lineRule="auto"/>
        <w:ind w:left="1440"/>
        <w:rPr>
          <w:rFonts w:eastAsia="Arial"/>
          <w:sz w:val="24"/>
          <w:szCs w:val="24"/>
        </w:rPr>
      </w:pPr>
      <w:r w:rsidRPr="00D45B0B">
        <w:rPr>
          <w:rFonts w:eastAsia="Arial"/>
          <w:sz w:val="24"/>
          <w:szCs w:val="24"/>
        </w:rPr>
        <w:t>PROFESSIONAL DEVELOPMENT: develop new and support existing professional development opportunities at the College that connect innovative resources for equity and antiracism in instruction/pedagogy, professional skills development, technology, unconscious bias, cultural empathy and proficiency, antiracism skill-building, etc. (e.g., develop signature College trainings to address the needs of BIPOC and minoritized communities) (Goals 2, 3)</w:t>
      </w:r>
    </w:p>
    <w:p w14:paraId="046E8F8A" w14:textId="77777777" w:rsidR="00024F6A" w:rsidRPr="00D45B0B" w:rsidRDefault="00024F6A" w:rsidP="00D45B0B">
      <w:pPr>
        <w:widowControl/>
        <w:spacing w:line="276" w:lineRule="auto"/>
        <w:rPr>
          <w:rFonts w:eastAsia="Arial"/>
          <w:sz w:val="24"/>
          <w:szCs w:val="24"/>
        </w:rPr>
      </w:pPr>
    </w:p>
    <w:p w14:paraId="20854387" w14:textId="3E0738D9" w:rsidR="00024F6A" w:rsidRDefault="00182ACE" w:rsidP="00D45B0B">
      <w:pPr>
        <w:pStyle w:val="Heading1"/>
        <w:spacing w:before="0"/>
        <w:rPr>
          <w:rFonts w:ascii="Times New Roman" w:hAnsi="Times New Roman" w:cs="Times New Roman"/>
        </w:rPr>
      </w:pPr>
      <w:bookmarkStart w:id="10" w:name="_heading=h.2et92p0" w:colFirst="0" w:colLast="0"/>
      <w:bookmarkEnd w:id="10"/>
      <w:r w:rsidRPr="00D45B0B">
        <w:rPr>
          <w:rFonts w:ascii="Times New Roman" w:hAnsi="Times New Roman" w:cs="Times New Roman"/>
        </w:rPr>
        <w:t>MEMBERSHIP</w:t>
      </w:r>
    </w:p>
    <w:p w14:paraId="361CA07E" w14:textId="77777777" w:rsidR="00D45B0B" w:rsidRPr="00D45B0B" w:rsidRDefault="00D45B0B" w:rsidP="00D45B0B">
      <w:pPr>
        <w:pStyle w:val="Heading1"/>
        <w:spacing w:before="0"/>
        <w:rPr>
          <w:rFonts w:ascii="Times New Roman" w:hAnsi="Times New Roman" w:cs="Times New Roman"/>
        </w:rPr>
      </w:pPr>
    </w:p>
    <w:p w14:paraId="337C53D5" w14:textId="14C0A85A" w:rsidR="00024F6A" w:rsidRPr="00D45B0B" w:rsidRDefault="00182ACE" w:rsidP="00D45B0B">
      <w:pPr>
        <w:pStyle w:val="Heading2"/>
        <w:ind w:left="720" w:firstLine="0"/>
        <w:rPr>
          <w:rFonts w:ascii="Times New Roman" w:eastAsia="Calibri" w:hAnsi="Times New Roman" w:cs="Times New Roman"/>
          <w:b w:val="0"/>
          <w:i w:val="0"/>
          <w:sz w:val="24"/>
          <w:szCs w:val="24"/>
        </w:rPr>
      </w:pPr>
      <w:bookmarkStart w:id="11" w:name="_heading=h.tyjcwt" w:colFirst="0" w:colLast="0"/>
      <w:bookmarkEnd w:id="11"/>
      <w:r w:rsidRPr="00D45B0B">
        <w:rPr>
          <w:rFonts w:ascii="Times New Roman" w:eastAsia="Calibri" w:hAnsi="Times New Roman" w:cs="Times New Roman"/>
          <w:i w:val="0"/>
          <w:sz w:val="24"/>
          <w:szCs w:val="24"/>
        </w:rPr>
        <w:t>Membership Terms</w:t>
      </w:r>
    </w:p>
    <w:p w14:paraId="43A8D849" w14:textId="77777777" w:rsidR="00024F6A" w:rsidRPr="00D45B0B" w:rsidRDefault="00182ACE" w:rsidP="00D45B0B">
      <w:pPr>
        <w:ind w:left="720"/>
        <w:rPr>
          <w:rFonts w:eastAsia="Calibri"/>
          <w:sz w:val="24"/>
          <w:szCs w:val="24"/>
        </w:rPr>
      </w:pPr>
      <w:r w:rsidRPr="00D45B0B">
        <w:rPr>
          <w:rFonts w:eastAsia="Calibri"/>
          <w:sz w:val="24"/>
          <w:szCs w:val="24"/>
        </w:rPr>
        <w:t xml:space="preserve">Each member will serve a “term,” which is defined as a two-year or four semester </w:t>
      </w:r>
      <w:proofErr w:type="gramStart"/>
      <w:r w:rsidRPr="00D45B0B">
        <w:rPr>
          <w:rFonts w:eastAsia="Calibri"/>
          <w:sz w:val="24"/>
          <w:szCs w:val="24"/>
        </w:rPr>
        <w:t>commitment</w:t>
      </w:r>
      <w:proofErr w:type="gramEnd"/>
      <w:r w:rsidRPr="00D45B0B">
        <w:rPr>
          <w:rFonts w:eastAsia="Calibri"/>
          <w:sz w:val="24"/>
          <w:szCs w:val="24"/>
        </w:rPr>
        <w:t>.</w:t>
      </w:r>
    </w:p>
    <w:p w14:paraId="3F7E546B" w14:textId="77777777" w:rsidR="00024F6A" w:rsidRPr="00D45B0B" w:rsidRDefault="00024F6A" w:rsidP="00D45B0B">
      <w:pPr>
        <w:rPr>
          <w:rFonts w:eastAsia="Calibri"/>
          <w:sz w:val="24"/>
          <w:szCs w:val="24"/>
        </w:rPr>
      </w:pPr>
    </w:p>
    <w:p w14:paraId="6C7955EC" w14:textId="77777777" w:rsidR="00024F6A" w:rsidRPr="00D45B0B" w:rsidRDefault="00182ACE" w:rsidP="00D45B0B">
      <w:pPr>
        <w:ind w:left="720"/>
        <w:rPr>
          <w:rFonts w:eastAsia="Calibri"/>
          <w:b/>
          <w:sz w:val="24"/>
          <w:szCs w:val="24"/>
        </w:rPr>
      </w:pPr>
      <w:r w:rsidRPr="00D45B0B">
        <w:rPr>
          <w:rFonts w:eastAsia="Calibri"/>
          <w:sz w:val="24"/>
          <w:szCs w:val="24"/>
        </w:rPr>
        <w:t>Student terms of service are for one academic year except for initial appointments and any mid-term replacements</w:t>
      </w:r>
      <w:r w:rsidRPr="00D45B0B">
        <w:rPr>
          <w:rFonts w:eastAsia="Calibri"/>
          <w:b/>
          <w:sz w:val="24"/>
          <w:szCs w:val="24"/>
        </w:rPr>
        <w:t>.</w:t>
      </w:r>
    </w:p>
    <w:p w14:paraId="05E242C3" w14:textId="77777777" w:rsidR="00024F6A" w:rsidRPr="00D45B0B" w:rsidRDefault="00024F6A" w:rsidP="00D45B0B">
      <w:pPr>
        <w:rPr>
          <w:sz w:val="24"/>
          <w:szCs w:val="24"/>
        </w:rPr>
      </w:pPr>
    </w:p>
    <w:p w14:paraId="5427E86A" w14:textId="50E7AB2C" w:rsidR="00024F6A" w:rsidRPr="00D45B0B" w:rsidRDefault="00D45B0B" w:rsidP="00D45B0B">
      <w:pPr>
        <w:pStyle w:val="Heading2"/>
        <w:ind w:left="720" w:firstLine="0"/>
        <w:rPr>
          <w:rFonts w:ascii="Times New Roman" w:eastAsia="Calibri" w:hAnsi="Times New Roman" w:cs="Times New Roman"/>
          <w:i w:val="0"/>
          <w:sz w:val="24"/>
          <w:szCs w:val="24"/>
        </w:rPr>
      </w:pPr>
      <w:bookmarkStart w:id="12" w:name="_heading=h.3dy6vkm" w:colFirst="0" w:colLast="0"/>
      <w:bookmarkEnd w:id="12"/>
      <w:r>
        <w:rPr>
          <w:rFonts w:ascii="Times New Roman" w:eastAsia="Calibri" w:hAnsi="Times New Roman" w:cs="Times New Roman"/>
          <w:i w:val="0"/>
          <w:sz w:val="24"/>
          <w:szCs w:val="24"/>
        </w:rPr>
        <w:t>Membership</w:t>
      </w:r>
      <w:r w:rsidR="00182ACE" w:rsidRPr="00D45B0B">
        <w:rPr>
          <w:rFonts w:ascii="Times New Roman" w:eastAsia="Calibri" w:hAnsi="Times New Roman" w:cs="Times New Roman"/>
          <w:i w:val="0"/>
          <w:sz w:val="24"/>
          <w:szCs w:val="24"/>
        </w:rPr>
        <w:t xml:space="preserve"> Appointment or </w:t>
      </w:r>
      <w:r>
        <w:rPr>
          <w:rFonts w:ascii="Times New Roman" w:eastAsia="Calibri" w:hAnsi="Times New Roman" w:cs="Times New Roman"/>
          <w:i w:val="0"/>
          <w:sz w:val="24"/>
          <w:szCs w:val="24"/>
        </w:rPr>
        <w:t>Selection</w:t>
      </w:r>
      <w:r w:rsidR="00182ACE" w:rsidRPr="00D45B0B">
        <w:rPr>
          <w:rFonts w:ascii="Times New Roman" w:eastAsia="Calibri" w:hAnsi="Times New Roman" w:cs="Times New Roman"/>
          <w:i w:val="0"/>
          <w:sz w:val="24"/>
          <w:szCs w:val="24"/>
        </w:rPr>
        <w:t xml:space="preserve"> </w:t>
      </w:r>
    </w:p>
    <w:p w14:paraId="1A0BFF7B" w14:textId="77777777" w:rsidR="00024F6A" w:rsidRPr="00D45B0B" w:rsidRDefault="00182ACE" w:rsidP="00D45B0B">
      <w:pPr>
        <w:ind w:left="720"/>
        <w:rPr>
          <w:rFonts w:eastAsia="Calibri"/>
          <w:sz w:val="24"/>
          <w:szCs w:val="24"/>
        </w:rPr>
      </w:pPr>
      <w:r w:rsidRPr="00D45B0B">
        <w:rPr>
          <w:rFonts w:eastAsia="Calibri"/>
          <w:sz w:val="24"/>
          <w:szCs w:val="24"/>
        </w:rPr>
        <w:t xml:space="preserve">Council members are appointed through the Classified Senate with CSEA approval, Academic Senate, and Associated Students of Cañada College. Administrators will be appointed from the College Cabinet by the College President. </w:t>
      </w:r>
    </w:p>
    <w:p w14:paraId="5954C469" w14:textId="77777777" w:rsidR="00024F6A" w:rsidRPr="00D45B0B" w:rsidRDefault="00024F6A" w:rsidP="00D45B0B">
      <w:pPr>
        <w:rPr>
          <w:rFonts w:eastAsia="Calibri"/>
          <w:color w:val="000000"/>
          <w:sz w:val="24"/>
          <w:szCs w:val="24"/>
        </w:rPr>
      </w:pPr>
    </w:p>
    <w:p w14:paraId="23FFC8DD" w14:textId="78F5B702" w:rsidR="00024F6A" w:rsidRPr="00D45B0B" w:rsidRDefault="00182ACE" w:rsidP="00D45B0B">
      <w:pPr>
        <w:pStyle w:val="Heading2"/>
        <w:ind w:left="720" w:firstLine="0"/>
        <w:rPr>
          <w:rFonts w:ascii="Times New Roman" w:hAnsi="Times New Roman" w:cs="Times New Roman"/>
          <w:b w:val="0"/>
          <w:i w:val="0"/>
          <w:sz w:val="24"/>
          <w:szCs w:val="24"/>
        </w:rPr>
      </w:pPr>
      <w:bookmarkStart w:id="13" w:name="_heading=h.1t3h5sf" w:colFirst="0" w:colLast="0"/>
      <w:bookmarkEnd w:id="13"/>
      <w:r w:rsidRPr="00D45B0B">
        <w:rPr>
          <w:rFonts w:ascii="Times New Roman" w:hAnsi="Times New Roman" w:cs="Times New Roman"/>
          <w:i w:val="0"/>
          <w:sz w:val="24"/>
          <w:szCs w:val="24"/>
        </w:rPr>
        <w:t>Council membership (constituency representation)</w:t>
      </w:r>
    </w:p>
    <w:p w14:paraId="26C97C29" w14:textId="77777777" w:rsidR="00024F6A" w:rsidRPr="00D45B0B" w:rsidRDefault="00182ACE" w:rsidP="00D45B0B">
      <w:pPr>
        <w:ind w:left="720"/>
        <w:rPr>
          <w:rFonts w:eastAsia="Calibri"/>
          <w:sz w:val="24"/>
          <w:szCs w:val="24"/>
        </w:rPr>
      </w:pPr>
      <w:r w:rsidRPr="00D45B0B">
        <w:rPr>
          <w:rFonts w:eastAsia="Calibri"/>
          <w:sz w:val="24"/>
          <w:szCs w:val="24"/>
        </w:rPr>
        <w:t xml:space="preserve">College participatory governance Council membership ensures representation of college constituency groups—faculty, classified, students, administration. EAPC members shall have interest in or experience with interventions, resources, and/or professional development related to equity, antiracism, the SEAP Plan, and/or College core values of liberation, social justice, etc. </w:t>
      </w:r>
    </w:p>
    <w:p w14:paraId="1AACFB60" w14:textId="77777777" w:rsidR="00024F6A" w:rsidRPr="00D45B0B" w:rsidRDefault="00024F6A" w:rsidP="00D45B0B">
      <w:pPr>
        <w:pBdr>
          <w:top w:val="nil"/>
          <w:left w:val="nil"/>
          <w:bottom w:val="nil"/>
          <w:right w:val="nil"/>
          <w:between w:val="nil"/>
        </w:pBdr>
        <w:rPr>
          <w:rFonts w:eastAsia="Calibri"/>
          <w:sz w:val="24"/>
          <w:szCs w:val="24"/>
        </w:rPr>
      </w:pPr>
    </w:p>
    <w:p w14:paraId="79345A7A" w14:textId="77777777" w:rsidR="00024F6A" w:rsidRPr="00D45B0B" w:rsidRDefault="00182ACE" w:rsidP="00D45B0B">
      <w:pPr>
        <w:pBdr>
          <w:top w:val="nil"/>
          <w:left w:val="nil"/>
          <w:bottom w:val="nil"/>
          <w:right w:val="nil"/>
          <w:between w:val="nil"/>
        </w:pBdr>
        <w:ind w:left="720"/>
        <w:rPr>
          <w:rFonts w:eastAsia="Calibri"/>
          <w:b/>
          <w:sz w:val="24"/>
          <w:szCs w:val="24"/>
        </w:rPr>
      </w:pPr>
      <w:r w:rsidRPr="00D45B0B">
        <w:rPr>
          <w:rFonts w:eastAsia="Calibri"/>
          <w:sz w:val="24"/>
          <w:szCs w:val="24"/>
        </w:rPr>
        <w:lastRenderedPageBreak/>
        <w:t>EAPC shall have 18 members as identified below:</w:t>
      </w:r>
    </w:p>
    <w:p w14:paraId="6D1C6376" w14:textId="77777777" w:rsidR="00D45B0B" w:rsidRDefault="00D45B0B" w:rsidP="00D45B0B">
      <w:pPr>
        <w:widowControl/>
        <w:ind w:left="1440"/>
        <w:rPr>
          <w:rFonts w:eastAsia="Calibri"/>
          <w:b/>
          <w:sz w:val="24"/>
          <w:szCs w:val="24"/>
        </w:rPr>
      </w:pPr>
    </w:p>
    <w:p w14:paraId="687FFAE5" w14:textId="01F9F443" w:rsidR="00024F6A" w:rsidRDefault="00182ACE" w:rsidP="00D45B0B">
      <w:pPr>
        <w:widowControl/>
        <w:ind w:left="1440"/>
        <w:rPr>
          <w:rFonts w:eastAsia="Calibri"/>
          <w:sz w:val="24"/>
          <w:szCs w:val="24"/>
        </w:rPr>
      </w:pPr>
      <w:r w:rsidRPr="00D45B0B">
        <w:rPr>
          <w:rFonts w:eastAsia="Calibri"/>
          <w:b/>
          <w:sz w:val="24"/>
          <w:szCs w:val="24"/>
        </w:rPr>
        <w:t>3 Co-chairs:</w:t>
      </w:r>
      <w:r w:rsidRPr="00D45B0B">
        <w:rPr>
          <w:rFonts w:eastAsia="Calibri"/>
          <w:sz w:val="24"/>
          <w:szCs w:val="24"/>
        </w:rPr>
        <w:t xml:space="preserve"> 1 Faculty member, 1 Administrator (or Director of Equity), 1 Staff member </w:t>
      </w:r>
    </w:p>
    <w:p w14:paraId="1761AB09" w14:textId="77777777" w:rsidR="00D45B0B" w:rsidRPr="00D45B0B" w:rsidRDefault="00D45B0B" w:rsidP="00D45B0B">
      <w:pPr>
        <w:widowControl/>
        <w:ind w:left="1440"/>
        <w:rPr>
          <w:rFonts w:eastAsia="Calibri"/>
          <w:sz w:val="24"/>
          <w:szCs w:val="24"/>
        </w:rPr>
      </w:pPr>
    </w:p>
    <w:p w14:paraId="10C917B5" w14:textId="372CA58C" w:rsidR="00024F6A" w:rsidRPr="00D45B0B" w:rsidRDefault="00182ACE" w:rsidP="00D45B0B">
      <w:pPr>
        <w:widowControl/>
        <w:ind w:left="1440"/>
        <w:rPr>
          <w:rFonts w:eastAsia="Calibri"/>
          <w:strike/>
          <w:sz w:val="24"/>
          <w:szCs w:val="24"/>
        </w:rPr>
      </w:pPr>
      <w:r w:rsidRPr="00D45B0B">
        <w:rPr>
          <w:rFonts w:eastAsia="Calibri"/>
          <w:b/>
          <w:sz w:val="24"/>
          <w:szCs w:val="24"/>
        </w:rPr>
        <w:t>5</w:t>
      </w:r>
      <w:r w:rsidR="00D45B0B">
        <w:rPr>
          <w:rFonts w:eastAsia="Calibri"/>
          <w:b/>
          <w:sz w:val="24"/>
          <w:szCs w:val="24"/>
        </w:rPr>
        <w:t xml:space="preserve"> </w:t>
      </w:r>
      <w:r w:rsidRPr="00D45B0B">
        <w:rPr>
          <w:rFonts w:eastAsia="Calibri"/>
          <w:b/>
          <w:sz w:val="24"/>
          <w:szCs w:val="24"/>
        </w:rPr>
        <w:t xml:space="preserve">Faculty </w:t>
      </w:r>
      <w:r w:rsidRPr="00D45B0B">
        <w:rPr>
          <w:rFonts w:eastAsia="Calibri"/>
          <w:sz w:val="24"/>
          <w:szCs w:val="24"/>
        </w:rPr>
        <w:t>shall represent each of the below:</w:t>
      </w:r>
    </w:p>
    <w:p w14:paraId="0D9F3F8B" w14:textId="77777777" w:rsidR="00024F6A" w:rsidRPr="00D45B0B" w:rsidRDefault="00182ACE" w:rsidP="00D45B0B">
      <w:pPr>
        <w:pStyle w:val="ListParagraph"/>
        <w:widowControl/>
        <w:numPr>
          <w:ilvl w:val="0"/>
          <w:numId w:val="12"/>
        </w:numPr>
        <w:rPr>
          <w:rFonts w:eastAsia="Calibri"/>
          <w:sz w:val="24"/>
          <w:szCs w:val="24"/>
        </w:rPr>
      </w:pPr>
      <w:r w:rsidRPr="00D45B0B">
        <w:rPr>
          <w:rFonts w:eastAsia="Calibri"/>
          <w:sz w:val="24"/>
          <w:szCs w:val="24"/>
        </w:rPr>
        <w:t>English/Math</w:t>
      </w:r>
    </w:p>
    <w:p w14:paraId="3155613B" w14:textId="77777777" w:rsidR="00024F6A" w:rsidRPr="00D45B0B" w:rsidRDefault="00182ACE" w:rsidP="00D45B0B">
      <w:pPr>
        <w:pStyle w:val="ListParagraph"/>
        <w:widowControl/>
        <w:numPr>
          <w:ilvl w:val="0"/>
          <w:numId w:val="12"/>
        </w:numPr>
        <w:rPr>
          <w:rFonts w:eastAsia="Calibri"/>
          <w:sz w:val="24"/>
          <w:szCs w:val="24"/>
        </w:rPr>
      </w:pPr>
      <w:r w:rsidRPr="00D45B0B">
        <w:rPr>
          <w:rFonts w:eastAsia="Calibri"/>
          <w:sz w:val="24"/>
          <w:szCs w:val="24"/>
        </w:rPr>
        <w:t>ESL</w:t>
      </w:r>
    </w:p>
    <w:p w14:paraId="337FF4F1" w14:textId="77777777" w:rsidR="00024F6A" w:rsidRPr="00D45B0B" w:rsidRDefault="00182ACE" w:rsidP="00D45B0B">
      <w:pPr>
        <w:pStyle w:val="ListParagraph"/>
        <w:widowControl/>
        <w:numPr>
          <w:ilvl w:val="0"/>
          <w:numId w:val="12"/>
        </w:numPr>
        <w:rPr>
          <w:rFonts w:eastAsia="Calibri"/>
          <w:sz w:val="24"/>
          <w:szCs w:val="24"/>
        </w:rPr>
      </w:pPr>
      <w:r w:rsidRPr="00D45B0B">
        <w:rPr>
          <w:rFonts w:eastAsia="Calibri"/>
          <w:sz w:val="24"/>
          <w:szCs w:val="24"/>
        </w:rPr>
        <w:t>Counseling</w:t>
      </w:r>
    </w:p>
    <w:p w14:paraId="4EE49997" w14:textId="77777777" w:rsidR="00024F6A" w:rsidRPr="00D45B0B" w:rsidRDefault="00182ACE" w:rsidP="00D45B0B">
      <w:pPr>
        <w:pStyle w:val="ListParagraph"/>
        <w:widowControl/>
        <w:numPr>
          <w:ilvl w:val="0"/>
          <w:numId w:val="12"/>
        </w:numPr>
        <w:rPr>
          <w:rFonts w:eastAsia="Calibri"/>
          <w:sz w:val="24"/>
          <w:szCs w:val="24"/>
        </w:rPr>
      </w:pPr>
      <w:r w:rsidRPr="00D45B0B">
        <w:rPr>
          <w:rFonts w:eastAsia="Calibri"/>
          <w:sz w:val="24"/>
          <w:szCs w:val="24"/>
        </w:rPr>
        <w:t>Faculty representative at large</w:t>
      </w:r>
    </w:p>
    <w:p w14:paraId="32E5201B" w14:textId="77777777" w:rsidR="00024F6A" w:rsidRPr="00D45B0B" w:rsidRDefault="00182ACE" w:rsidP="00D45B0B">
      <w:pPr>
        <w:pStyle w:val="ListParagraph"/>
        <w:widowControl/>
        <w:numPr>
          <w:ilvl w:val="0"/>
          <w:numId w:val="12"/>
        </w:numPr>
        <w:rPr>
          <w:rFonts w:eastAsia="Calibri"/>
          <w:sz w:val="24"/>
          <w:szCs w:val="24"/>
        </w:rPr>
      </w:pPr>
      <w:r w:rsidRPr="00D45B0B">
        <w:rPr>
          <w:rFonts w:eastAsia="Calibri"/>
          <w:sz w:val="24"/>
          <w:szCs w:val="24"/>
        </w:rPr>
        <w:t>Faculty representative at large</w:t>
      </w:r>
    </w:p>
    <w:p w14:paraId="1B0D7504" w14:textId="77777777" w:rsidR="00024F6A" w:rsidRPr="00D45B0B" w:rsidRDefault="00024F6A" w:rsidP="00D45B0B">
      <w:pPr>
        <w:widowControl/>
        <w:ind w:left="720"/>
        <w:rPr>
          <w:rFonts w:eastAsia="Calibri"/>
          <w:sz w:val="24"/>
          <w:szCs w:val="24"/>
        </w:rPr>
      </w:pPr>
    </w:p>
    <w:p w14:paraId="6E4EDFAF" w14:textId="5675740F" w:rsidR="00024F6A" w:rsidRDefault="00182ACE" w:rsidP="00D45B0B">
      <w:pPr>
        <w:widowControl/>
        <w:ind w:left="1440"/>
        <w:rPr>
          <w:rFonts w:eastAsia="Calibri"/>
          <w:sz w:val="24"/>
          <w:szCs w:val="24"/>
        </w:rPr>
      </w:pPr>
      <w:r w:rsidRPr="00D45B0B">
        <w:rPr>
          <w:rFonts w:eastAsia="Calibri"/>
          <w:b/>
          <w:sz w:val="24"/>
          <w:szCs w:val="24"/>
        </w:rPr>
        <w:t>6</w:t>
      </w:r>
      <w:r w:rsidR="00D45B0B">
        <w:rPr>
          <w:rFonts w:eastAsia="Calibri"/>
          <w:b/>
          <w:sz w:val="24"/>
          <w:szCs w:val="24"/>
        </w:rPr>
        <w:t xml:space="preserve"> </w:t>
      </w:r>
      <w:r w:rsidRPr="00D45B0B">
        <w:rPr>
          <w:rFonts w:eastAsia="Calibri"/>
          <w:b/>
          <w:sz w:val="24"/>
          <w:szCs w:val="24"/>
        </w:rPr>
        <w:t>Classified Staff</w:t>
      </w:r>
      <w:r w:rsidRPr="00D45B0B">
        <w:rPr>
          <w:rFonts w:eastAsia="Calibri"/>
          <w:sz w:val="24"/>
          <w:szCs w:val="24"/>
        </w:rPr>
        <w:t xml:space="preserve"> </w:t>
      </w:r>
    </w:p>
    <w:p w14:paraId="72F23472" w14:textId="77777777" w:rsidR="00D45B0B" w:rsidRPr="00D45B0B" w:rsidRDefault="00D45B0B" w:rsidP="00D45B0B">
      <w:pPr>
        <w:widowControl/>
        <w:ind w:left="1440"/>
        <w:rPr>
          <w:rFonts w:eastAsia="Calibri"/>
          <w:sz w:val="24"/>
          <w:szCs w:val="24"/>
        </w:rPr>
      </w:pPr>
    </w:p>
    <w:p w14:paraId="62E8367B" w14:textId="2CCEFB80" w:rsidR="00024F6A" w:rsidRDefault="00182ACE" w:rsidP="00D45B0B">
      <w:pPr>
        <w:widowControl/>
        <w:ind w:left="1440"/>
        <w:rPr>
          <w:rFonts w:eastAsia="Calibri"/>
          <w:sz w:val="24"/>
          <w:szCs w:val="24"/>
        </w:rPr>
      </w:pPr>
      <w:r w:rsidRPr="00D45B0B">
        <w:rPr>
          <w:rFonts w:eastAsia="Calibri"/>
          <w:b/>
          <w:sz w:val="24"/>
          <w:szCs w:val="24"/>
        </w:rPr>
        <w:t>1 Representative of PRIE</w:t>
      </w:r>
      <w:r w:rsidRPr="00D45B0B">
        <w:rPr>
          <w:rFonts w:eastAsia="Calibri"/>
          <w:sz w:val="24"/>
          <w:szCs w:val="24"/>
        </w:rPr>
        <w:t xml:space="preserve"> (</w:t>
      </w:r>
      <w:r w:rsidR="00D45B0B">
        <w:rPr>
          <w:rFonts w:eastAsia="Calibri"/>
          <w:sz w:val="24"/>
          <w:szCs w:val="24"/>
        </w:rPr>
        <w:t xml:space="preserve">Office of </w:t>
      </w:r>
      <w:r w:rsidRPr="00D45B0B">
        <w:rPr>
          <w:rFonts w:eastAsia="Calibri"/>
          <w:sz w:val="24"/>
          <w:szCs w:val="24"/>
        </w:rPr>
        <w:t xml:space="preserve">Planning, Research, and Institutional Effectiveness) </w:t>
      </w:r>
    </w:p>
    <w:p w14:paraId="1B932D60" w14:textId="77777777" w:rsidR="00D45B0B" w:rsidRPr="00D45B0B" w:rsidRDefault="00D45B0B" w:rsidP="00D45B0B">
      <w:pPr>
        <w:widowControl/>
        <w:ind w:left="1440"/>
        <w:rPr>
          <w:rFonts w:eastAsia="Calibri"/>
          <w:sz w:val="24"/>
          <w:szCs w:val="24"/>
        </w:rPr>
      </w:pPr>
    </w:p>
    <w:p w14:paraId="017EFAE8" w14:textId="748F539B" w:rsidR="00024F6A" w:rsidRPr="00D45B0B" w:rsidRDefault="00D45B0B" w:rsidP="00D45B0B">
      <w:pPr>
        <w:widowControl/>
        <w:ind w:left="720" w:firstLine="720"/>
        <w:rPr>
          <w:rFonts w:eastAsia="Calibri"/>
          <w:sz w:val="24"/>
          <w:szCs w:val="24"/>
        </w:rPr>
      </w:pPr>
      <w:r>
        <w:rPr>
          <w:rFonts w:eastAsia="Calibri"/>
          <w:b/>
          <w:sz w:val="24"/>
          <w:szCs w:val="24"/>
        </w:rPr>
        <w:t>1 A</w:t>
      </w:r>
      <w:r w:rsidR="00182ACE" w:rsidRPr="00D45B0B">
        <w:rPr>
          <w:rFonts w:eastAsia="Calibri"/>
          <w:b/>
          <w:sz w:val="24"/>
          <w:szCs w:val="24"/>
        </w:rPr>
        <w:t>dministrator</w:t>
      </w:r>
      <w:r w:rsidR="00182ACE" w:rsidRPr="00D45B0B">
        <w:rPr>
          <w:rFonts w:eastAsia="Calibri"/>
          <w:sz w:val="24"/>
          <w:szCs w:val="24"/>
        </w:rPr>
        <w:t xml:space="preserve"> such as Vice President of Instruction and Dean of ASLT</w:t>
      </w:r>
    </w:p>
    <w:p w14:paraId="5E9A37B9" w14:textId="77777777" w:rsidR="00D45B0B" w:rsidRPr="00D45B0B" w:rsidRDefault="00D45B0B" w:rsidP="00D45B0B">
      <w:pPr>
        <w:widowControl/>
        <w:ind w:left="1440"/>
        <w:rPr>
          <w:rFonts w:eastAsia="Calibri"/>
          <w:sz w:val="24"/>
          <w:szCs w:val="24"/>
        </w:rPr>
      </w:pPr>
    </w:p>
    <w:p w14:paraId="7F6C512C" w14:textId="77777777" w:rsidR="00024F6A" w:rsidRPr="00D45B0B" w:rsidRDefault="00182ACE" w:rsidP="00D45B0B">
      <w:pPr>
        <w:widowControl/>
        <w:ind w:left="1440"/>
        <w:rPr>
          <w:rFonts w:eastAsia="Calibri"/>
          <w:sz w:val="24"/>
          <w:szCs w:val="24"/>
        </w:rPr>
      </w:pPr>
      <w:r w:rsidRPr="00D45B0B">
        <w:rPr>
          <w:rFonts w:eastAsia="Calibri"/>
          <w:b/>
          <w:sz w:val="24"/>
          <w:szCs w:val="24"/>
        </w:rPr>
        <w:t>2 members of ASCC</w:t>
      </w:r>
      <w:r w:rsidRPr="00D45B0B">
        <w:rPr>
          <w:rFonts w:eastAsia="Calibri"/>
          <w:sz w:val="24"/>
          <w:szCs w:val="24"/>
        </w:rPr>
        <w:t xml:space="preserve"> (Associated Students of Cañada College) including at minimum one student</w:t>
      </w:r>
    </w:p>
    <w:p w14:paraId="7972FC58" w14:textId="77777777" w:rsidR="00024F6A" w:rsidRPr="00D45B0B" w:rsidRDefault="00024F6A" w:rsidP="00D45B0B">
      <w:pPr>
        <w:widowControl/>
        <w:ind w:left="720"/>
        <w:rPr>
          <w:rFonts w:eastAsia="Calibri"/>
          <w:sz w:val="24"/>
          <w:szCs w:val="24"/>
        </w:rPr>
      </w:pPr>
    </w:p>
    <w:p w14:paraId="4B47AEFC" w14:textId="77777777" w:rsidR="00024F6A" w:rsidRPr="00D45B0B" w:rsidRDefault="00182ACE" w:rsidP="00D45B0B">
      <w:pPr>
        <w:widowControl/>
        <w:ind w:left="720"/>
        <w:rPr>
          <w:rFonts w:eastAsia="Calibri"/>
          <w:sz w:val="24"/>
          <w:szCs w:val="24"/>
        </w:rPr>
      </w:pPr>
      <w:r w:rsidRPr="00D45B0B">
        <w:rPr>
          <w:rFonts w:eastAsia="Calibri"/>
          <w:sz w:val="24"/>
          <w:szCs w:val="24"/>
        </w:rPr>
        <w:t xml:space="preserve">Staff and faculty members should represent different student services and </w:t>
      </w:r>
      <w:proofErr w:type="gramStart"/>
      <w:r w:rsidRPr="00D45B0B">
        <w:rPr>
          <w:rFonts w:eastAsia="Calibri"/>
          <w:sz w:val="24"/>
          <w:szCs w:val="24"/>
        </w:rPr>
        <w:t>equity oriented</w:t>
      </w:r>
      <w:proofErr w:type="gramEnd"/>
      <w:r w:rsidRPr="00D45B0B">
        <w:rPr>
          <w:rFonts w:eastAsia="Calibri"/>
          <w:sz w:val="24"/>
          <w:szCs w:val="24"/>
        </w:rPr>
        <w:t xml:space="preserve"> programs, and committees supporting as many of the following communities as possible:</w:t>
      </w:r>
    </w:p>
    <w:p w14:paraId="1810CC7F" w14:textId="77777777" w:rsidR="00024F6A" w:rsidRPr="00D45B0B" w:rsidRDefault="00024F6A" w:rsidP="00D45B0B">
      <w:pPr>
        <w:widowControl/>
        <w:ind w:left="720"/>
        <w:rPr>
          <w:rFonts w:eastAsia="Calibri"/>
          <w:sz w:val="24"/>
          <w:szCs w:val="24"/>
        </w:rPr>
      </w:pPr>
    </w:p>
    <w:p w14:paraId="5781DA89"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Antiracism groups and groups addressing Anti-black racism</w:t>
      </w:r>
    </w:p>
    <w:p w14:paraId="2BA98EAA"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 xml:space="preserve">Asian American </w:t>
      </w:r>
      <w:proofErr w:type="gramStart"/>
      <w:r w:rsidRPr="00D45B0B">
        <w:rPr>
          <w:rFonts w:eastAsia="Calibri"/>
          <w:sz w:val="24"/>
          <w:szCs w:val="24"/>
        </w:rPr>
        <w:t>and  Native</w:t>
      </w:r>
      <w:proofErr w:type="gramEnd"/>
      <w:r w:rsidRPr="00D45B0B">
        <w:rPr>
          <w:rFonts w:eastAsia="Calibri"/>
          <w:sz w:val="24"/>
          <w:szCs w:val="24"/>
        </w:rPr>
        <w:t xml:space="preserve"> American Pacific Islander (AANAPI) students</w:t>
      </w:r>
    </w:p>
    <w:p w14:paraId="22D2E1E2"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Black students</w:t>
      </w:r>
    </w:p>
    <w:p w14:paraId="0F305194"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ESL students</w:t>
      </w:r>
    </w:p>
    <w:p w14:paraId="4BB65044"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Foster youth</w:t>
      </w:r>
    </w:p>
    <w:p w14:paraId="2C320EB4"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Immigrant and undocumented students</w:t>
      </w:r>
    </w:p>
    <w:p w14:paraId="176AEC9B"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First generation students</w:t>
      </w:r>
    </w:p>
    <w:p w14:paraId="7C03A848"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Latinx students (categorized as “Hispanic”)</w:t>
      </w:r>
    </w:p>
    <w:p w14:paraId="335BD847"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LGBTQ+ students</w:t>
      </w:r>
    </w:p>
    <w:p w14:paraId="6584FB06"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 xml:space="preserve">Students with disabilities </w:t>
      </w:r>
    </w:p>
    <w:p w14:paraId="399F1036"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Students of Color</w:t>
      </w:r>
    </w:p>
    <w:p w14:paraId="263DCB33"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Veterans</w:t>
      </w:r>
    </w:p>
    <w:p w14:paraId="2BA9265D" w14:textId="77777777" w:rsidR="00024F6A" w:rsidRPr="00D45B0B" w:rsidRDefault="00182ACE" w:rsidP="00D45B0B">
      <w:pPr>
        <w:widowControl/>
        <w:numPr>
          <w:ilvl w:val="0"/>
          <w:numId w:val="6"/>
        </w:numPr>
        <w:ind w:left="1440"/>
        <w:rPr>
          <w:sz w:val="24"/>
          <w:szCs w:val="24"/>
        </w:rPr>
      </w:pPr>
      <w:r w:rsidRPr="00D45B0B">
        <w:rPr>
          <w:rFonts w:eastAsia="Calibri"/>
          <w:sz w:val="24"/>
          <w:szCs w:val="24"/>
        </w:rPr>
        <w:t>Additional communities that are disproportionately impacted or have been marginalized</w:t>
      </w:r>
    </w:p>
    <w:p w14:paraId="13319887" w14:textId="77777777" w:rsidR="00024F6A" w:rsidRPr="00D45B0B" w:rsidRDefault="00024F6A" w:rsidP="00D45B0B">
      <w:pPr>
        <w:widowControl/>
        <w:ind w:left="720"/>
        <w:rPr>
          <w:rFonts w:eastAsia="Calibri"/>
          <w:sz w:val="24"/>
          <w:szCs w:val="24"/>
        </w:rPr>
      </w:pPr>
    </w:p>
    <w:p w14:paraId="70B5253E" w14:textId="77777777" w:rsidR="00024F6A" w:rsidRPr="00D45B0B" w:rsidRDefault="00182ACE" w:rsidP="00D45B0B">
      <w:pPr>
        <w:widowControl/>
        <w:ind w:left="720"/>
        <w:rPr>
          <w:rFonts w:eastAsia="Calibri"/>
          <w:sz w:val="24"/>
          <w:szCs w:val="24"/>
        </w:rPr>
      </w:pPr>
      <w:r w:rsidRPr="00D45B0B">
        <w:rPr>
          <w:rFonts w:eastAsia="Calibri"/>
          <w:sz w:val="24"/>
          <w:szCs w:val="24"/>
        </w:rPr>
        <w:t xml:space="preserve">Priority shall be given to members representing programs addressing the EAPC mission and goals and SEAP </w:t>
      </w:r>
      <w:hyperlink r:id="rId10">
        <w:r w:rsidRPr="00D45B0B">
          <w:rPr>
            <w:rFonts w:eastAsia="Calibri"/>
            <w:color w:val="1155CC"/>
            <w:sz w:val="24"/>
            <w:szCs w:val="24"/>
            <w:u w:val="single"/>
          </w:rPr>
          <w:t>(Program Examples for Reference)</w:t>
        </w:r>
      </w:hyperlink>
      <w:r w:rsidRPr="00D45B0B">
        <w:rPr>
          <w:rFonts w:eastAsia="Calibri"/>
          <w:sz w:val="24"/>
          <w:szCs w:val="24"/>
        </w:rPr>
        <w:t>.</w:t>
      </w:r>
    </w:p>
    <w:p w14:paraId="7062B02F" w14:textId="77777777" w:rsidR="00024F6A" w:rsidRPr="00D45B0B" w:rsidRDefault="00024F6A" w:rsidP="00D45B0B">
      <w:pPr>
        <w:widowControl/>
        <w:ind w:left="720"/>
        <w:rPr>
          <w:rFonts w:eastAsia="Calibri"/>
          <w:sz w:val="24"/>
          <w:szCs w:val="24"/>
        </w:rPr>
      </w:pPr>
    </w:p>
    <w:p w14:paraId="150DF43C" w14:textId="06A6D44D" w:rsidR="00024F6A" w:rsidRPr="00D45B0B" w:rsidRDefault="00182ACE" w:rsidP="00D45B0B">
      <w:pPr>
        <w:pStyle w:val="Heading2"/>
        <w:ind w:left="718" w:firstLine="0"/>
        <w:rPr>
          <w:rFonts w:ascii="Times New Roman" w:eastAsia="Calibri" w:hAnsi="Times New Roman" w:cs="Times New Roman"/>
          <w:b w:val="0"/>
          <w:i w:val="0"/>
          <w:sz w:val="24"/>
          <w:szCs w:val="24"/>
        </w:rPr>
      </w:pPr>
      <w:bookmarkStart w:id="14" w:name="_heading=h.4d34og8" w:colFirst="0" w:colLast="0"/>
      <w:bookmarkEnd w:id="14"/>
      <w:r w:rsidRPr="00D45B0B">
        <w:rPr>
          <w:rFonts w:ascii="Times New Roman" w:eastAsia="Calibri" w:hAnsi="Times New Roman" w:cs="Times New Roman"/>
          <w:i w:val="0"/>
          <w:sz w:val="24"/>
          <w:szCs w:val="24"/>
        </w:rPr>
        <w:t>Annual Orientation of Members</w:t>
      </w:r>
    </w:p>
    <w:p w14:paraId="535F70B2" w14:textId="77777777" w:rsidR="00024F6A" w:rsidRPr="00D45B0B" w:rsidRDefault="00182ACE" w:rsidP="00D45B0B">
      <w:pPr>
        <w:ind w:left="718"/>
        <w:rPr>
          <w:rFonts w:eastAsia="Calibri"/>
          <w:sz w:val="24"/>
          <w:szCs w:val="24"/>
        </w:rPr>
      </w:pPr>
      <w:r w:rsidRPr="00D45B0B">
        <w:rPr>
          <w:rFonts w:eastAsia="Calibri"/>
          <w:sz w:val="24"/>
          <w:szCs w:val="24"/>
        </w:rPr>
        <w:t>Members are not expected to be experts on all things related to equity and antiracism. Members shall have interest and willingness to learn about equity and antiracism at the College. Council tri-chairs will facilitate an orientation and training for all members annually, with additional training available through conference attendance, Cañada College and/or District Professional Development opportunities related to antiracism and equity.</w:t>
      </w:r>
    </w:p>
    <w:p w14:paraId="0F7340C6" w14:textId="77777777" w:rsidR="00024F6A" w:rsidRPr="00D45B0B" w:rsidRDefault="00024F6A" w:rsidP="00D45B0B">
      <w:pPr>
        <w:pStyle w:val="Heading2"/>
        <w:ind w:left="718" w:firstLine="0"/>
        <w:rPr>
          <w:rFonts w:ascii="Times New Roman" w:eastAsia="Calibri" w:hAnsi="Times New Roman" w:cs="Times New Roman"/>
          <w:i w:val="0"/>
          <w:sz w:val="24"/>
          <w:szCs w:val="24"/>
        </w:rPr>
      </w:pPr>
    </w:p>
    <w:p w14:paraId="538892D1" w14:textId="77777777" w:rsidR="00024F6A" w:rsidRPr="00D45B0B" w:rsidRDefault="00182ACE" w:rsidP="00D45B0B">
      <w:pPr>
        <w:pStyle w:val="Heading2"/>
        <w:ind w:left="718" w:firstLine="0"/>
        <w:rPr>
          <w:rFonts w:ascii="Times New Roman" w:eastAsia="Calibri" w:hAnsi="Times New Roman" w:cs="Times New Roman"/>
          <w:b w:val="0"/>
          <w:i w:val="0"/>
          <w:sz w:val="24"/>
          <w:szCs w:val="24"/>
        </w:rPr>
      </w:pPr>
      <w:r w:rsidRPr="00D45B0B">
        <w:rPr>
          <w:rFonts w:ascii="Times New Roman" w:eastAsia="Calibri" w:hAnsi="Times New Roman" w:cs="Times New Roman"/>
          <w:i w:val="0"/>
          <w:sz w:val="24"/>
          <w:szCs w:val="24"/>
        </w:rPr>
        <w:t>Expectations of Service</w:t>
      </w:r>
    </w:p>
    <w:p w14:paraId="1B526C43" w14:textId="77777777" w:rsidR="000803F9" w:rsidRDefault="000803F9" w:rsidP="00D45B0B">
      <w:pPr>
        <w:ind w:left="718"/>
        <w:rPr>
          <w:rFonts w:eastAsia="Calibri"/>
          <w:sz w:val="24"/>
          <w:szCs w:val="24"/>
        </w:rPr>
      </w:pPr>
    </w:p>
    <w:p w14:paraId="3975402E" w14:textId="492B4066" w:rsidR="00024F6A" w:rsidRPr="00D45B0B" w:rsidRDefault="00182ACE" w:rsidP="00D45B0B">
      <w:pPr>
        <w:ind w:left="718"/>
        <w:rPr>
          <w:rFonts w:eastAsia="Calibri"/>
          <w:sz w:val="24"/>
          <w:szCs w:val="24"/>
        </w:rPr>
      </w:pPr>
      <w:r w:rsidRPr="00D45B0B">
        <w:rPr>
          <w:rFonts w:eastAsia="Calibri"/>
          <w:sz w:val="24"/>
          <w:szCs w:val="24"/>
        </w:rPr>
        <w:t xml:space="preserve">Council members will: </w:t>
      </w:r>
    </w:p>
    <w:p w14:paraId="622BFFE6" w14:textId="77777777" w:rsidR="00024F6A" w:rsidRPr="00D45B0B" w:rsidRDefault="00182ACE" w:rsidP="00D45B0B">
      <w:pPr>
        <w:widowControl/>
        <w:numPr>
          <w:ilvl w:val="0"/>
          <w:numId w:val="1"/>
        </w:numPr>
        <w:pBdr>
          <w:top w:val="nil"/>
          <w:left w:val="nil"/>
          <w:bottom w:val="nil"/>
          <w:right w:val="nil"/>
          <w:between w:val="nil"/>
        </w:pBdr>
        <w:rPr>
          <w:rFonts w:eastAsia="Calibri"/>
          <w:color w:val="000000"/>
          <w:sz w:val="24"/>
          <w:szCs w:val="24"/>
        </w:rPr>
      </w:pPr>
      <w:r w:rsidRPr="00D45B0B">
        <w:rPr>
          <w:rFonts w:eastAsia="Calibri"/>
          <w:sz w:val="24"/>
          <w:szCs w:val="24"/>
        </w:rPr>
        <w:t xml:space="preserve">commit </w:t>
      </w:r>
      <w:r w:rsidRPr="00D45B0B">
        <w:rPr>
          <w:rFonts w:eastAsia="Calibri"/>
          <w:color w:val="000000"/>
          <w:sz w:val="24"/>
          <w:szCs w:val="24"/>
        </w:rPr>
        <w:t xml:space="preserve">to attend and prepare for meetings. </w:t>
      </w:r>
    </w:p>
    <w:p w14:paraId="4D04F691" w14:textId="77777777" w:rsidR="00024F6A" w:rsidRPr="00D45B0B" w:rsidRDefault="00182ACE" w:rsidP="00D45B0B">
      <w:pPr>
        <w:widowControl/>
        <w:numPr>
          <w:ilvl w:val="0"/>
          <w:numId w:val="1"/>
        </w:numPr>
        <w:pBdr>
          <w:top w:val="nil"/>
          <w:left w:val="nil"/>
          <w:bottom w:val="nil"/>
          <w:right w:val="nil"/>
          <w:between w:val="nil"/>
        </w:pBdr>
        <w:rPr>
          <w:rFonts w:eastAsia="Calibri"/>
          <w:color w:val="000000"/>
          <w:sz w:val="24"/>
          <w:szCs w:val="24"/>
        </w:rPr>
      </w:pPr>
      <w:r w:rsidRPr="00D45B0B">
        <w:rPr>
          <w:rFonts w:eastAsia="Calibri"/>
          <w:color w:val="000000"/>
          <w:sz w:val="24"/>
          <w:szCs w:val="24"/>
        </w:rPr>
        <w:t xml:space="preserve">notify </w:t>
      </w:r>
      <w:r w:rsidRPr="00D45B0B">
        <w:rPr>
          <w:rFonts w:eastAsia="Calibri"/>
          <w:sz w:val="24"/>
          <w:szCs w:val="24"/>
        </w:rPr>
        <w:t>tri</w:t>
      </w:r>
      <w:r w:rsidRPr="00D45B0B">
        <w:rPr>
          <w:rFonts w:eastAsia="Calibri"/>
          <w:color w:val="000000"/>
          <w:sz w:val="24"/>
          <w:szCs w:val="24"/>
        </w:rPr>
        <w:t xml:space="preserve">-chairs if unable to attend scheduled meetings.  </w:t>
      </w:r>
    </w:p>
    <w:p w14:paraId="5273F49D" w14:textId="69541C07" w:rsidR="00024F6A" w:rsidRPr="00D45B0B" w:rsidRDefault="000803F9" w:rsidP="000803F9">
      <w:pPr>
        <w:widowControl/>
        <w:numPr>
          <w:ilvl w:val="1"/>
          <w:numId w:val="1"/>
        </w:numPr>
        <w:pBdr>
          <w:top w:val="nil"/>
          <w:left w:val="nil"/>
          <w:bottom w:val="nil"/>
          <w:right w:val="nil"/>
          <w:between w:val="nil"/>
        </w:pBdr>
        <w:rPr>
          <w:rFonts w:eastAsia="Calibri"/>
          <w:sz w:val="24"/>
          <w:szCs w:val="24"/>
        </w:rPr>
      </w:pPr>
      <w:r>
        <w:rPr>
          <w:rFonts w:eastAsia="Calibri"/>
          <w:sz w:val="24"/>
          <w:szCs w:val="24"/>
        </w:rPr>
        <w:t>i</w:t>
      </w:r>
      <w:r w:rsidR="00182ACE" w:rsidRPr="00D45B0B">
        <w:rPr>
          <w:rFonts w:eastAsia="Calibri"/>
          <w:sz w:val="24"/>
          <w:szCs w:val="24"/>
        </w:rPr>
        <w:t>f and when possible, they will find a replacement to represent their area or report back.</w:t>
      </w:r>
    </w:p>
    <w:p w14:paraId="457C0001" w14:textId="77777777" w:rsidR="00024F6A" w:rsidRPr="00D45B0B" w:rsidRDefault="00182ACE" w:rsidP="00D45B0B">
      <w:pPr>
        <w:widowControl/>
        <w:numPr>
          <w:ilvl w:val="0"/>
          <w:numId w:val="1"/>
        </w:numPr>
        <w:pBdr>
          <w:top w:val="nil"/>
          <w:left w:val="nil"/>
          <w:bottom w:val="nil"/>
          <w:right w:val="nil"/>
          <w:between w:val="nil"/>
        </w:pBdr>
        <w:rPr>
          <w:rFonts w:eastAsia="Calibri"/>
          <w:color w:val="000000"/>
          <w:sz w:val="24"/>
          <w:szCs w:val="24"/>
        </w:rPr>
      </w:pPr>
      <w:r w:rsidRPr="00D45B0B">
        <w:rPr>
          <w:rFonts w:eastAsia="Calibri"/>
          <w:color w:val="000000"/>
          <w:sz w:val="24"/>
          <w:szCs w:val="24"/>
        </w:rPr>
        <w:t>solicit feedback from and report out to constituent groups.</w:t>
      </w:r>
    </w:p>
    <w:p w14:paraId="4118FF74" w14:textId="77777777" w:rsidR="00024F6A" w:rsidRPr="00D45B0B" w:rsidRDefault="00182ACE" w:rsidP="00D45B0B">
      <w:pPr>
        <w:widowControl/>
        <w:numPr>
          <w:ilvl w:val="0"/>
          <w:numId w:val="1"/>
        </w:numPr>
        <w:pBdr>
          <w:top w:val="nil"/>
          <w:left w:val="nil"/>
          <w:bottom w:val="nil"/>
          <w:right w:val="nil"/>
          <w:between w:val="nil"/>
        </w:pBdr>
        <w:rPr>
          <w:rFonts w:eastAsia="Calibri"/>
          <w:sz w:val="24"/>
          <w:szCs w:val="24"/>
        </w:rPr>
      </w:pPr>
      <w:r w:rsidRPr="00D45B0B">
        <w:rPr>
          <w:rFonts w:eastAsia="Calibri"/>
          <w:sz w:val="24"/>
          <w:szCs w:val="24"/>
        </w:rPr>
        <w:t>commit to engage with a courageous mindset and a place of humility, whereby they are able to engage in difficult and uncomfortable conversations, be open to learning, and center the needs of voices of BIPOC, LGBTQIA+, undocumented and other minoritized communities.</w:t>
      </w:r>
    </w:p>
    <w:p w14:paraId="770CDDDA" w14:textId="77777777" w:rsidR="00024F6A" w:rsidRPr="00D45B0B" w:rsidRDefault="00024F6A" w:rsidP="00D45B0B">
      <w:pPr>
        <w:pStyle w:val="Heading2"/>
        <w:ind w:left="718" w:firstLine="0"/>
        <w:rPr>
          <w:rFonts w:ascii="Times New Roman" w:eastAsia="Calibri" w:hAnsi="Times New Roman" w:cs="Times New Roman"/>
          <w:b w:val="0"/>
          <w:i w:val="0"/>
          <w:sz w:val="24"/>
          <w:szCs w:val="24"/>
        </w:rPr>
      </w:pPr>
    </w:p>
    <w:p w14:paraId="43A7F6CC" w14:textId="77777777" w:rsidR="00024F6A" w:rsidRPr="00D45B0B" w:rsidRDefault="00182ACE" w:rsidP="00D45B0B">
      <w:pPr>
        <w:pStyle w:val="Heading2"/>
        <w:ind w:left="720" w:firstLine="0"/>
        <w:rPr>
          <w:rFonts w:ascii="Times New Roman" w:eastAsia="Calibri" w:hAnsi="Times New Roman" w:cs="Times New Roman"/>
          <w:i w:val="0"/>
          <w:sz w:val="24"/>
          <w:szCs w:val="24"/>
        </w:rPr>
      </w:pPr>
      <w:r w:rsidRPr="00D45B0B">
        <w:rPr>
          <w:rFonts w:ascii="Times New Roman" w:eastAsia="Calibri" w:hAnsi="Times New Roman" w:cs="Times New Roman"/>
          <w:i w:val="0"/>
          <w:sz w:val="24"/>
          <w:szCs w:val="24"/>
        </w:rPr>
        <w:t xml:space="preserve">Removal </w:t>
      </w:r>
    </w:p>
    <w:p w14:paraId="1DB3BAAA" w14:textId="77777777" w:rsidR="00024F6A" w:rsidRPr="00D45B0B" w:rsidRDefault="00182ACE" w:rsidP="00D45B0B">
      <w:pPr>
        <w:widowControl/>
        <w:ind w:left="720"/>
        <w:rPr>
          <w:rFonts w:eastAsia="Calibri"/>
          <w:sz w:val="24"/>
          <w:szCs w:val="24"/>
        </w:rPr>
      </w:pPr>
      <w:r w:rsidRPr="00D45B0B">
        <w:rPr>
          <w:rFonts w:eastAsia="Calibri"/>
          <w:sz w:val="24"/>
          <w:szCs w:val="24"/>
        </w:rPr>
        <w:t>Members may be removed or asked to resign by consensus of the committee after three (3) absences in one semester.</w:t>
      </w:r>
    </w:p>
    <w:p w14:paraId="130CDB56" w14:textId="77777777" w:rsidR="00024F6A" w:rsidRPr="00D45B0B" w:rsidRDefault="00024F6A" w:rsidP="00D45B0B">
      <w:pPr>
        <w:widowControl/>
        <w:ind w:left="720"/>
        <w:rPr>
          <w:rFonts w:eastAsia="Calibri"/>
          <w:sz w:val="24"/>
          <w:szCs w:val="24"/>
        </w:rPr>
      </w:pPr>
    </w:p>
    <w:p w14:paraId="6F4721F8" w14:textId="77777777" w:rsidR="00024F6A" w:rsidRPr="00D45B0B" w:rsidRDefault="00182ACE" w:rsidP="00D45B0B">
      <w:pPr>
        <w:pStyle w:val="Heading2"/>
        <w:ind w:left="720" w:firstLine="0"/>
        <w:rPr>
          <w:rFonts w:ascii="Times New Roman" w:hAnsi="Times New Roman" w:cs="Times New Roman"/>
          <w:i w:val="0"/>
          <w:sz w:val="24"/>
          <w:szCs w:val="24"/>
        </w:rPr>
      </w:pPr>
      <w:bookmarkStart w:id="15" w:name="_heading=h.f3rywz98l4ay" w:colFirst="0" w:colLast="0"/>
      <w:bookmarkEnd w:id="15"/>
      <w:r w:rsidRPr="00D45B0B">
        <w:rPr>
          <w:rFonts w:ascii="Times New Roman" w:hAnsi="Times New Roman" w:cs="Times New Roman"/>
          <w:i w:val="0"/>
          <w:sz w:val="24"/>
          <w:szCs w:val="24"/>
        </w:rPr>
        <w:t>Vacancies</w:t>
      </w:r>
    </w:p>
    <w:p w14:paraId="16EF1BFC" w14:textId="77777777" w:rsidR="00024F6A" w:rsidRPr="00D45B0B" w:rsidRDefault="00182ACE" w:rsidP="00D45B0B">
      <w:pPr>
        <w:pStyle w:val="Heading2"/>
        <w:ind w:left="720" w:firstLine="0"/>
        <w:rPr>
          <w:rFonts w:ascii="Times New Roman" w:eastAsia="Calibri" w:hAnsi="Times New Roman" w:cs="Times New Roman"/>
          <w:sz w:val="24"/>
          <w:szCs w:val="24"/>
        </w:rPr>
      </w:pPr>
      <w:bookmarkStart w:id="16" w:name="_heading=h.vnj6wtaid1jp" w:colFirst="0" w:colLast="0"/>
      <w:bookmarkEnd w:id="16"/>
      <w:r w:rsidRPr="00D45B0B">
        <w:rPr>
          <w:rFonts w:ascii="Times New Roman" w:hAnsi="Times New Roman" w:cs="Times New Roman"/>
          <w:b w:val="0"/>
          <w:i w:val="0"/>
          <w:sz w:val="24"/>
          <w:szCs w:val="24"/>
        </w:rPr>
        <w:t xml:space="preserve">In the event a membership position is vacant due to going unfilled or removal, the Council may recommend the appointment of a substitute Council representative for consideration in alignment with the appointment and selection process. </w:t>
      </w:r>
    </w:p>
    <w:p w14:paraId="6E1153CF" w14:textId="77777777" w:rsidR="00024F6A" w:rsidRPr="00D45B0B" w:rsidRDefault="00024F6A" w:rsidP="00D45B0B">
      <w:pPr>
        <w:pStyle w:val="Heading1"/>
        <w:spacing w:before="0"/>
        <w:rPr>
          <w:rFonts w:ascii="Times New Roman" w:hAnsi="Times New Roman" w:cs="Times New Roman"/>
        </w:rPr>
      </w:pPr>
    </w:p>
    <w:p w14:paraId="29C90E0F" w14:textId="77777777" w:rsidR="00024F6A" w:rsidRPr="00D45B0B" w:rsidRDefault="00182ACE" w:rsidP="00D45B0B">
      <w:pPr>
        <w:pStyle w:val="Heading1"/>
        <w:spacing w:before="0"/>
        <w:rPr>
          <w:rFonts w:ascii="Times New Roman" w:hAnsi="Times New Roman" w:cs="Times New Roman"/>
        </w:rPr>
      </w:pPr>
      <w:r w:rsidRPr="00D45B0B">
        <w:rPr>
          <w:rFonts w:ascii="Times New Roman" w:hAnsi="Times New Roman" w:cs="Times New Roman"/>
        </w:rPr>
        <w:t>TRI-CHAIR SELECTION</w:t>
      </w:r>
    </w:p>
    <w:p w14:paraId="212D119E" w14:textId="2F52D7F1" w:rsidR="00024F6A" w:rsidRPr="00D45B0B" w:rsidRDefault="00182ACE" w:rsidP="00D45B0B">
      <w:pPr>
        <w:ind w:left="720"/>
        <w:rPr>
          <w:rFonts w:eastAsia="Calibri"/>
          <w:sz w:val="24"/>
          <w:szCs w:val="24"/>
        </w:rPr>
      </w:pPr>
      <w:r w:rsidRPr="00D45B0B">
        <w:rPr>
          <w:rFonts w:eastAsia="Calibri"/>
          <w:sz w:val="24"/>
          <w:szCs w:val="24"/>
        </w:rPr>
        <w:t xml:space="preserve">Tri-chair leadership will include 1 classified representative, 1 administrative representative </w:t>
      </w:r>
      <w:proofErr w:type="gramStart"/>
      <w:r w:rsidRPr="00D45B0B">
        <w:rPr>
          <w:rFonts w:eastAsia="Calibri"/>
          <w:sz w:val="24"/>
          <w:szCs w:val="24"/>
        </w:rPr>
        <w:t>and  1</w:t>
      </w:r>
      <w:proofErr w:type="gramEnd"/>
      <w:r w:rsidRPr="00D45B0B">
        <w:rPr>
          <w:rFonts w:eastAsia="Calibri"/>
          <w:sz w:val="24"/>
          <w:szCs w:val="24"/>
        </w:rPr>
        <w:t xml:space="preserve"> faculty representative. The administrative representative will be determined by Cabinet leadership (and may be updated to be the Director of Equity). The classified representative is appointed by Classified Senate and the faculty representative is appointed by Academic Senate (and may be updated to be the Faculty Equity Coordinator). The Tri-chairs will serve a two-year term. Tri-chairs and council members are confirmed by no later than the last regular council meeting in spring semester (in preparation for service to begin the next year). </w:t>
      </w:r>
    </w:p>
    <w:p w14:paraId="5909AEC4" w14:textId="77777777" w:rsidR="00024F6A" w:rsidRPr="00D45B0B" w:rsidRDefault="00024F6A" w:rsidP="00D45B0B">
      <w:pPr>
        <w:ind w:left="720"/>
        <w:rPr>
          <w:rFonts w:eastAsia="Calibri"/>
          <w:sz w:val="24"/>
          <w:szCs w:val="24"/>
        </w:rPr>
      </w:pPr>
    </w:p>
    <w:p w14:paraId="63828345" w14:textId="77777777" w:rsidR="00024F6A" w:rsidRPr="00D45B0B" w:rsidRDefault="00182ACE" w:rsidP="00D45B0B">
      <w:pPr>
        <w:pStyle w:val="Heading1"/>
        <w:spacing w:before="0"/>
        <w:rPr>
          <w:rFonts w:ascii="Times New Roman" w:hAnsi="Times New Roman" w:cs="Times New Roman"/>
        </w:rPr>
      </w:pPr>
      <w:bookmarkStart w:id="17" w:name="_heading=h.3rdcrjn" w:colFirst="0" w:colLast="0"/>
      <w:bookmarkEnd w:id="17"/>
      <w:r w:rsidRPr="00D45B0B">
        <w:rPr>
          <w:rFonts w:ascii="Times New Roman" w:hAnsi="Times New Roman" w:cs="Times New Roman"/>
        </w:rPr>
        <w:t>DISSEMINATION OF INFORMATION</w:t>
      </w:r>
    </w:p>
    <w:p w14:paraId="20F2E7C1" w14:textId="77777777" w:rsidR="00024F6A" w:rsidRPr="000803F9" w:rsidRDefault="00182ACE" w:rsidP="00D45B0B">
      <w:pPr>
        <w:pStyle w:val="Heading2"/>
        <w:ind w:firstLine="360"/>
        <w:rPr>
          <w:rFonts w:ascii="Times New Roman" w:eastAsia="Calibri" w:hAnsi="Times New Roman" w:cs="Times New Roman"/>
          <w:b w:val="0"/>
          <w:i w:val="0"/>
          <w:iCs/>
          <w:sz w:val="24"/>
          <w:szCs w:val="24"/>
        </w:rPr>
      </w:pPr>
      <w:bookmarkStart w:id="18" w:name="_heading=h.a4gfv4feuozt" w:colFirst="0" w:colLast="0"/>
      <w:bookmarkEnd w:id="18"/>
      <w:r w:rsidRPr="000803F9">
        <w:rPr>
          <w:rFonts w:ascii="Times New Roman" w:hAnsi="Times New Roman" w:cs="Times New Roman"/>
          <w:i w:val="0"/>
          <w:iCs/>
          <w:sz w:val="24"/>
          <w:szCs w:val="24"/>
        </w:rPr>
        <w:t xml:space="preserve">Agenda and Meeting Summaries </w:t>
      </w:r>
    </w:p>
    <w:p w14:paraId="21B189FE" w14:textId="77777777" w:rsidR="00024F6A" w:rsidRPr="00D45B0B" w:rsidRDefault="00182ACE" w:rsidP="00D45B0B">
      <w:pPr>
        <w:numPr>
          <w:ilvl w:val="0"/>
          <w:numId w:val="8"/>
        </w:numPr>
        <w:pBdr>
          <w:top w:val="nil"/>
          <w:left w:val="nil"/>
          <w:bottom w:val="nil"/>
          <w:right w:val="nil"/>
          <w:between w:val="nil"/>
        </w:pBdr>
        <w:rPr>
          <w:rFonts w:eastAsia="Calibri"/>
          <w:sz w:val="24"/>
          <w:szCs w:val="24"/>
        </w:rPr>
      </w:pPr>
      <w:r w:rsidRPr="00D45B0B">
        <w:rPr>
          <w:rFonts w:eastAsia="Calibri"/>
          <w:sz w:val="24"/>
          <w:szCs w:val="24"/>
        </w:rPr>
        <w:t>distribute meeting agendas 72-hours prior to a meeting</w:t>
      </w:r>
    </w:p>
    <w:p w14:paraId="33079590" w14:textId="77777777" w:rsidR="00024F6A" w:rsidRPr="00D45B0B" w:rsidRDefault="00182ACE" w:rsidP="00D45B0B">
      <w:pPr>
        <w:numPr>
          <w:ilvl w:val="0"/>
          <w:numId w:val="8"/>
        </w:numPr>
        <w:pBdr>
          <w:top w:val="nil"/>
          <w:left w:val="nil"/>
          <w:bottom w:val="nil"/>
          <w:right w:val="nil"/>
          <w:between w:val="nil"/>
        </w:pBdr>
        <w:rPr>
          <w:rFonts w:eastAsia="Calibri"/>
          <w:sz w:val="24"/>
          <w:szCs w:val="24"/>
        </w:rPr>
      </w:pPr>
      <w:r w:rsidRPr="00D45B0B">
        <w:rPr>
          <w:rFonts w:eastAsia="Calibri"/>
          <w:sz w:val="24"/>
          <w:szCs w:val="24"/>
        </w:rPr>
        <w:t xml:space="preserve">draft meeting summaries should be reviewed/approved at subsequent meetings </w:t>
      </w:r>
    </w:p>
    <w:p w14:paraId="4501894F" w14:textId="77777777" w:rsidR="00024F6A" w:rsidRPr="00D45B0B" w:rsidRDefault="00182ACE" w:rsidP="00D45B0B">
      <w:pPr>
        <w:numPr>
          <w:ilvl w:val="0"/>
          <w:numId w:val="8"/>
        </w:numPr>
        <w:pBdr>
          <w:top w:val="nil"/>
          <w:left w:val="nil"/>
          <w:bottom w:val="nil"/>
          <w:right w:val="nil"/>
          <w:between w:val="nil"/>
        </w:pBdr>
        <w:rPr>
          <w:rFonts w:eastAsia="Calibri"/>
          <w:sz w:val="24"/>
          <w:szCs w:val="24"/>
        </w:rPr>
      </w:pPr>
      <w:r w:rsidRPr="00D45B0B">
        <w:rPr>
          <w:rFonts w:eastAsia="Calibri"/>
          <w:sz w:val="24"/>
          <w:szCs w:val="24"/>
        </w:rPr>
        <w:t xml:space="preserve">agendas and meeting summaries are to be posted regularly to Council webpages </w:t>
      </w:r>
    </w:p>
    <w:p w14:paraId="66FD66ED" w14:textId="77777777" w:rsidR="00024F6A" w:rsidRPr="00D45B0B" w:rsidRDefault="00182ACE" w:rsidP="00D45B0B">
      <w:pPr>
        <w:numPr>
          <w:ilvl w:val="0"/>
          <w:numId w:val="8"/>
        </w:numPr>
        <w:pBdr>
          <w:top w:val="nil"/>
          <w:left w:val="nil"/>
          <w:bottom w:val="nil"/>
          <w:right w:val="nil"/>
          <w:between w:val="nil"/>
        </w:pBdr>
        <w:rPr>
          <w:rFonts w:eastAsia="Calibri"/>
          <w:sz w:val="24"/>
          <w:szCs w:val="24"/>
        </w:rPr>
      </w:pPr>
      <w:r w:rsidRPr="00D45B0B">
        <w:rPr>
          <w:rFonts w:eastAsia="Calibri"/>
          <w:sz w:val="24"/>
          <w:szCs w:val="24"/>
        </w:rPr>
        <w:t xml:space="preserve">council webpages should be regularly updated with current information, council membership, bylaws, meeting agendas and summaries, meeting days and times.   </w:t>
      </w:r>
    </w:p>
    <w:p w14:paraId="22627A06" w14:textId="77777777" w:rsidR="00024F6A" w:rsidRPr="00D45B0B" w:rsidRDefault="00024F6A" w:rsidP="00D45B0B">
      <w:pPr>
        <w:pStyle w:val="Heading1"/>
        <w:spacing w:before="0"/>
        <w:rPr>
          <w:rFonts w:ascii="Times New Roman" w:hAnsi="Times New Roman" w:cs="Times New Roman"/>
        </w:rPr>
      </w:pPr>
    </w:p>
    <w:p w14:paraId="36F00F8C" w14:textId="77777777" w:rsidR="00024F6A" w:rsidRPr="00D45B0B" w:rsidRDefault="00182ACE" w:rsidP="00D45B0B">
      <w:pPr>
        <w:pStyle w:val="Heading1"/>
        <w:spacing w:before="0"/>
        <w:rPr>
          <w:rFonts w:ascii="Times New Roman" w:hAnsi="Times New Roman" w:cs="Times New Roman"/>
        </w:rPr>
      </w:pPr>
      <w:bookmarkStart w:id="19" w:name="_heading=h.26in1rg" w:colFirst="0" w:colLast="0"/>
      <w:bookmarkEnd w:id="19"/>
      <w:r w:rsidRPr="00D45B0B">
        <w:rPr>
          <w:rFonts w:ascii="Times New Roman" w:hAnsi="Times New Roman" w:cs="Times New Roman"/>
        </w:rPr>
        <w:t>FORMATION &amp; ROLE OF TASK FORCES (Councils)</w:t>
      </w:r>
    </w:p>
    <w:p w14:paraId="32913FC2" w14:textId="77777777" w:rsidR="00024F6A" w:rsidRPr="00D45B0B" w:rsidRDefault="00182ACE" w:rsidP="00D45B0B">
      <w:pPr>
        <w:ind w:left="360"/>
        <w:rPr>
          <w:rFonts w:eastAsia="Calibri"/>
          <w:sz w:val="24"/>
          <w:szCs w:val="24"/>
        </w:rPr>
      </w:pPr>
      <w:r w:rsidRPr="00D45B0B">
        <w:rPr>
          <w:rFonts w:eastAsia="Calibri"/>
          <w:sz w:val="24"/>
          <w:szCs w:val="24"/>
        </w:rPr>
        <w:t xml:space="preserve">Task forces or ad hoc work groups are “small groups created by a Planning Council for a short time—less than a year—for a defined “task” or purpose.  Membership of the Task Force relies on topic experts, interested parties, and may include representation of college constituency groups as determined by the founding Planning Council (See </w:t>
      </w:r>
      <w:r w:rsidRPr="00D45B0B">
        <w:rPr>
          <w:rFonts w:eastAsia="Calibri"/>
          <w:i/>
          <w:sz w:val="24"/>
          <w:szCs w:val="24"/>
        </w:rPr>
        <w:t>Compendium of Committees</w:t>
      </w:r>
      <w:r w:rsidRPr="00D45B0B">
        <w:rPr>
          <w:rFonts w:eastAsia="Calibri"/>
          <w:sz w:val="24"/>
          <w:szCs w:val="24"/>
        </w:rPr>
        <w:t xml:space="preserve">, April 2019). </w:t>
      </w:r>
    </w:p>
    <w:p w14:paraId="0947BD69" w14:textId="2323DFAC" w:rsidR="00024F6A" w:rsidRDefault="00024F6A" w:rsidP="00D45B0B">
      <w:pPr>
        <w:pStyle w:val="Heading1"/>
        <w:spacing w:before="0"/>
        <w:rPr>
          <w:rFonts w:ascii="Times New Roman" w:hAnsi="Times New Roman" w:cs="Times New Roman"/>
        </w:rPr>
      </w:pPr>
    </w:p>
    <w:p w14:paraId="32487CA9" w14:textId="77777777" w:rsidR="000803F9" w:rsidRPr="00D45B0B" w:rsidRDefault="000803F9" w:rsidP="00D45B0B">
      <w:pPr>
        <w:pStyle w:val="Heading1"/>
        <w:spacing w:before="0"/>
        <w:rPr>
          <w:rFonts w:ascii="Times New Roman" w:hAnsi="Times New Roman" w:cs="Times New Roman"/>
        </w:rPr>
      </w:pPr>
    </w:p>
    <w:p w14:paraId="203A2702" w14:textId="77777777" w:rsidR="00024F6A" w:rsidRPr="00D45B0B" w:rsidRDefault="00182ACE" w:rsidP="00D45B0B">
      <w:pPr>
        <w:pStyle w:val="Heading1"/>
        <w:spacing w:before="0"/>
        <w:rPr>
          <w:rFonts w:ascii="Times New Roman" w:hAnsi="Times New Roman" w:cs="Times New Roman"/>
        </w:rPr>
      </w:pPr>
      <w:bookmarkStart w:id="20" w:name="_heading=h.35nkun2" w:colFirst="0" w:colLast="0"/>
      <w:bookmarkEnd w:id="20"/>
      <w:r w:rsidRPr="00D45B0B">
        <w:rPr>
          <w:rFonts w:ascii="Times New Roman" w:hAnsi="Times New Roman" w:cs="Times New Roman"/>
        </w:rPr>
        <w:t>MEETINGS</w:t>
      </w:r>
    </w:p>
    <w:p w14:paraId="71F7449A" w14:textId="2570A076" w:rsidR="00024F6A" w:rsidRPr="00D45B0B" w:rsidRDefault="00182ACE" w:rsidP="00D45B0B">
      <w:pPr>
        <w:pStyle w:val="Heading2"/>
        <w:ind w:left="720" w:firstLine="0"/>
        <w:rPr>
          <w:rFonts w:ascii="Times New Roman" w:eastAsia="Calibri" w:hAnsi="Times New Roman" w:cs="Times New Roman"/>
          <w:i w:val="0"/>
          <w:sz w:val="24"/>
          <w:szCs w:val="24"/>
        </w:rPr>
      </w:pPr>
      <w:r w:rsidRPr="00D45B0B">
        <w:rPr>
          <w:rFonts w:ascii="Times New Roman" w:eastAsia="Calibri" w:hAnsi="Times New Roman" w:cs="Times New Roman"/>
          <w:i w:val="0"/>
          <w:sz w:val="24"/>
          <w:szCs w:val="24"/>
        </w:rPr>
        <w:t>Frequency of Meetings</w:t>
      </w:r>
    </w:p>
    <w:p w14:paraId="360FAFB9" w14:textId="6CC89B97" w:rsidR="00024F6A" w:rsidRDefault="00182ACE" w:rsidP="00D45B0B">
      <w:pPr>
        <w:ind w:left="720"/>
        <w:rPr>
          <w:rFonts w:eastAsia="Calibri"/>
          <w:sz w:val="24"/>
          <w:szCs w:val="24"/>
        </w:rPr>
      </w:pPr>
      <w:r w:rsidRPr="00D45B0B">
        <w:rPr>
          <w:rFonts w:eastAsia="Calibri"/>
          <w:sz w:val="24"/>
          <w:szCs w:val="24"/>
        </w:rPr>
        <w:t>EAPC meets monthly for two hours on the 4</w:t>
      </w:r>
      <w:r w:rsidRPr="00D45B0B">
        <w:rPr>
          <w:rFonts w:eastAsia="Calibri"/>
          <w:sz w:val="24"/>
          <w:szCs w:val="24"/>
          <w:vertAlign w:val="superscript"/>
        </w:rPr>
        <w:t>th</w:t>
      </w:r>
      <w:r w:rsidRPr="00D45B0B">
        <w:rPr>
          <w:rFonts w:eastAsia="Calibri"/>
          <w:sz w:val="24"/>
          <w:szCs w:val="24"/>
        </w:rPr>
        <w:t xml:space="preserve"> Tuesday of the month for the months of September through April. Specific “task force” meetings will be held and scheduled outside of those times on an as-needed basis.</w:t>
      </w:r>
    </w:p>
    <w:p w14:paraId="6705F00E" w14:textId="77777777" w:rsidR="000803F9" w:rsidRPr="00D45B0B" w:rsidRDefault="000803F9" w:rsidP="00D45B0B">
      <w:pPr>
        <w:ind w:left="720"/>
        <w:rPr>
          <w:rFonts w:eastAsia="Calibri"/>
          <w:sz w:val="24"/>
          <w:szCs w:val="24"/>
        </w:rPr>
      </w:pPr>
    </w:p>
    <w:p w14:paraId="12D515B7" w14:textId="01ECFB87" w:rsidR="00024F6A" w:rsidRPr="00D45B0B" w:rsidRDefault="00182ACE" w:rsidP="00D45B0B">
      <w:pPr>
        <w:pStyle w:val="Heading2"/>
        <w:ind w:left="720" w:firstLine="0"/>
        <w:rPr>
          <w:rFonts w:ascii="Times New Roman" w:eastAsia="Calibri" w:hAnsi="Times New Roman" w:cs="Times New Roman"/>
          <w:b w:val="0"/>
          <w:i w:val="0"/>
          <w:sz w:val="24"/>
          <w:szCs w:val="24"/>
        </w:rPr>
      </w:pPr>
      <w:r w:rsidRPr="00D45B0B">
        <w:rPr>
          <w:rFonts w:ascii="Times New Roman" w:eastAsia="Calibri" w:hAnsi="Times New Roman" w:cs="Times New Roman"/>
          <w:i w:val="0"/>
          <w:sz w:val="24"/>
          <w:szCs w:val="24"/>
        </w:rPr>
        <w:t>Meeting Agenda</w:t>
      </w:r>
    </w:p>
    <w:p w14:paraId="13AEC83A" w14:textId="061A44CA" w:rsidR="00024F6A" w:rsidRDefault="00182ACE" w:rsidP="000803F9">
      <w:pPr>
        <w:ind w:left="720"/>
        <w:rPr>
          <w:rFonts w:eastAsia="Calibri"/>
          <w:sz w:val="24"/>
          <w:szCs w:val="24"/>
        </w:rPr>
      </w:pPr>
      <w:r w:rsidRPr="00D45B0B">
        <w:rPr>
          <w:rFonts w:eastAsia="Calibri"/>
          <w:sz w:val="24"/>
          <w:szCs w:val="24"/>
        </w:rPr>
        <w:t xml:space="preserve">Meeting agendas should be created by Council co-chairs with </w:t>
      </w:r>
      <w:proofErr w:type="gramStart"/>
      <w:r w:rsidRPr="00D45B0B">
        <w:rPr>
          <w:rFonts w:eastAsia="Calibri"/>
          <w:sz w:val="24"/>
          <w:szCs w:val="24"/>
        </w:rPr>
        <w:t>input  from</w:t>
      </w:r>
      <w:proofErr w:type="gramEnd"/>
      <w:r w:rsidRPr="00D45B0B">
        <w:rPr>
          <w:rFonts w:eastAsia="Calibri"/>
          <w:sz w:val="24"/>
          <w:szCs w:val="24"/>
        </w:rPr>
        <w:t xml:space="preserve"> the membership and requests from other committees/councils.</w:t>
      </w:r>
    </w:p>
    <w:p w14:paraId="38CDA61E" w14:textId="77777777" w:rsidR="000803F9" w:rsidRPr="00D45B0B" w:rsidRDefault="000803F9" w:rsidP="000803F9">
      <w:pPr>
        <w:ind w:left="720"/>
        <w:rPr>
          <w:rFonts w:eastAsia="Calibri"/>
          <w:sz w:val="24"/>
          <w:szCs w:val="24"/>
        </w:rPr>
      </w:pPr>
    </w:p>
    <w:p w14:paraId="33441C22" w14:textId="47527773" w:rsidR="00024F6A" w:rsidRPr="00D45B0B" w:rsidRDefault="00182ACE" w:rsidP="00D45B0B">
      <w:pPr>
        <w:pStyle w:val="Heading2"/>
        <w:ind w:left="720" w:firstLine="0"/>
        <w:rPr>
          <w:rFonts w:ascii="Times New Roman" w:eastAsia="Calibri" w:hAnsi="Times New Roman" w:cs="Times New Roman"/>
          <w:b w:val="0"/>
          <w:i w:val="0"/>
          <w:sz w:val="24"/>
          <w:szCs w:val="24"/>
        </w:rPr>
      </w:pPr>
      <w:r w:rsidRPr="00D45B0B">
        <w:rPr>
          <w:rFonts w:ascii="Times New Roman" w:eastAsia="Calibri" w:hAnsi="Times New Roman" w:cs="Times New Roman"/>
          <w:i w:val="0"/>
          <w:sz w:val="24"/>
          <w:szCs w:val="24"/>
        </w:rPr>
        <w:t>Decision-Making</w:t>
      </w:r>
    </w:p>
    <w:p w14:paraId="56F80DA1" w14:textId="77777777" w:rsidR="00024F6A" w:rsidRPr="00D45B0B" w:rsidRDefault="00182ACE" w:rsidP="00D45B0B">
      <w:pPr>
        <w:ind w:left="720"/>
        <w:rPr>
          <w:rFonts w:eastAsia="Calibri"/>
          <w:sz w:val="24"/>
          <w:szCs w:val="24"/>
        </w:rPr>
      </w:pPr>
      <w:r w:rsidRPr="00D45B0B">
        <w:rPr>
          <w:rFonts w:eastAsia="Calibri"/>
          <w:sz w:val="24"/>
          <w:szCs w:val="24"/>
        </w:rPr>
        <w:t xml:space="preserve">EAPC will use majority vote decision making, where quorum is half the membership +1. Proxy voting is not permitted. </w:t>
      </w:r>
    </w:p>
    <w:p w14:paraId="052FCC0F" w14:textId="77777777" w:rsidR="00024F6A" w:rsidRPr="00D45B0B" w:rsidRDefault="00024F6A" w:rsidP="00D45B0B">
      <w:pPr>
        <w:pStyle w:val="Heading2"/>
        <w:ind w:left="718" w:firstLine="0"/>
        <w:rPr>
          <w:rFonts w:ascii="Times New Roman" w:eastAsia="Calibri" w:hAnsi="Times New Roman" w:cs="Times New Roman"/>
          <w:sz w:val="24"/>
          <w:szCs w:val="24"/>
        </w:rPr>
      </w:pPr>
    </w:p>
    <w:p w14:paraId="15B40483" w14:textId="77777777" w:rsidR="00024F6A" w:rsidRPr="00D45B0B" w:rsidRDefault="00182ACE" w:rsidP="00D45B0B">
      <w:pPr>
        <w:pStyle w:val="Heading1"/>
        <w:spacing w:before="0"/>
        <w:rPr>
          <w:rFonts w:ascii="Times New Roman" w:hAnsi="Times New Roman" w:cs="Times New Roman"/>
        </w:rPr>
      </w:pPr>
      <w:bookmarkStart w:id="21" w:name="_heading=h.44sinio" w:colFirst="0" w:colLast="0"/>
      <w:bookmarkEnd w:id="21"/>
      <w:r w:rsidRPr="00D45B0B">
        <w:rPr>
          <w:rFonts w:ascii="Times New Roman" w:hAnsi="Times New Roman" w:cs="Times New Roman"/>
        </w:rPr>
        <w:t>ACTIONS &amp; DECISIONS ON COLLEGE POLICY</w:t>
      </w:r>
    </w:p>
    <w:p w14:paraId="361DDDBF" w14:textId="77777777" w:rsidR="00024F6A" w:rsidRPr="00D45B0B" w:rsidRDefault="00182ACE" w:rsidP="00D45B0B">
      <w:pPr>
        <w:widowControl/>
        <w:ind w:left="720"/>
        <w:rPr>
          <w:rFonts w:eastAsia="Calibri"/>
          <w:sz w:val="24"/>
          <w:szCs w:val="24"/>
        </w:rPr>
      </w:pPr>
      <w:bookmarkStart w:id="22" w:name="_heading=h.2jxsxqh" w:colFirst="0" w:colLast="0"/>
      <w:bookmarkEnd w:id="22"/>
      <w:r w:rsidRPr="00D45B0B">
        <w:rPr>
          <w:rFonts w:eastAsia="Calibri"/>
          <w:sz w:val="24"/>
          <w:szCs w:val="24"/>
        </w:rPr>
        <w:t xml:space="preserve">Council actions and decisions that impact college policy within the purview of EAPC shall be formal recommendations made to the College President. </w:t>
      </w:r>
    </w:p>
    <w:p w14:paraId="32D0BF28" w14:textId="77777777" w:rsidR="00024F6A" w:rsidRPr="00D45B0B" w:rsidRDefault="00024F6A" w:rsidP="00D45B0B">
      <w:pPr>
        <w:pStyle w:val="Heading1"/>
        <w:spacing w:before="0"/>
        <w:rPr>
          <w:rFonts w:ascii="Times New Roman" w:hAnsi="Times New Roman" w:cs="Times New Roman"/>
        </w:rPr>
      </w:pPr>
    </w:p>
    <w:p w14:paraId="0D42220C" w14:textId="77777777" w:rsidR="00024F6A" w:rsidRPr="00D45B0B" w:rsidRDefault="00182ACE" w:rsidP="00D45B0B">
      <w:pPr>
        <w:pStyle w:val="Heading1"/>
        <w:spacing w:before="0"/>
        <w:rPr>
          <w:rFonts w:ascii="Times New Roman" w:hAnsi="Times New Roman" w:cs="Times New Roman"/>
        </w:rPr>
      </w:pPr>
      <w:r w:rsidRPr="00D45B0B">
        <w:rPr>
          <w:rFonts w:ascii="Times New Roman" w:hAnsi="Times New Roman" w:cs="Times New Roman"/>
        </w:rPr>
        <w:t>BYLAWS CHANGE PROCESS</w:t>
      </w:r>
    </w:p>
    <w:p w14:paraId="3D20E8E5" w14:textId="77777777" w:rsidR="00024F6A" w:rsidRPr="00D45B0B" w:rsidRDefault="00182ACE" w:rsidP="00D45B0B">
      <w:pPr>
        <w:widowControl/>
        <w:ind w:left="360" w:firstLine="360"/>
        <w:rPr>
          <w:rFonts w:eastAsia="Calibri"/>
          <w:sz w:val="24"/>
          <w:szCs w:val="24"/>
        </w:rPr>
      </w:pPr>
      <w:r w:rsidRPr="00D45B0B">
        <w:rPr>
          <w:rFonts w:eastAsia="Calibri"/>
          <w:sz w:val="24"/>
          <w:szCs w:val="24"/>
        </w:rPr>
        <w:t>Council bylaws may be amended and/or adopted by a two-thirds vote of all members in</w:t>
      </w:r>
    </w:p>
    <w:p w14:paraId="32937E6C" w14:textId="77777777" w:rsidR="00024F6A" w:rsidRPr="00D45B0B" w:rsidRDefault="00182ACE" w:rsidP="00D45B0B">
      <w:pPr>
        <w:widowControl/>
        <w:ind w:left="360" w:firstLine="360"/>
        <w:rPr>
          <w:rFonts w:eastAsia="Calibri"/>
          <w:sz w:val="24"/>
          <w:szCs w:val="24"/>
        </w:rPr>
      </w:pPr>
      <w:r w:rsidRPr="00D45B0B">
        <w:rPr>
          <w:rFonts w:eastAsia="Calibri"/>
          <w:sz w:val="24"/>
          <w:szCs w:val="24"/>
        </w:rPr>
        <w:t xml:space="preserve">consultation with their respective constituents. Any member may propose a change to bylaws. </w:t>
      </w:r>
    </w:p>
    <w:p w14:paraId="5F65B7EB" w14:textId="77777777" w:rsidR="00024F6A" w:rsidRPr="00D45B0B" w:rsidRDefault="00024F6A" w:rsidP="00D45B0B">
      <w:pPr>
        <w:pStyle w:val="Heading1"/>
        <w:spacing w:before="0"/>
        <w:rPr>
          <w:rFonts w:ascii="Times New Roman" w:hAnsi="Times New Roman" w:cs="Times New Roman"/>
        </w:rPr>
      </w:pPr>
    </w:p>
    <w:p w14:paraId="5C4DA589" w14:textId="77777777" w:rsidR="00024F6A" w:rsidRPr="00D45B0B" w:rsidRDefault="00182ACE" w:rsidP="00D45B0B">
      <w:pPr>
        <w:pStyle w:val="Heading1"/>
        <w:spacing w:before="0"/>
        <w:rPr>
          <w:rFonts w:ascii="Times New Roman" w:hAnsi="Times New Roman" w:cs="Times New Roman"/>
        </w:rPr>
      </w:pPr>
      <w:bookmarkStart w:id="23" w:name="_heading=h.z337ya" w:colFirst="0" w:colLast="0"/>
      <w:bookmarkEnd w:id="23"/>
      <w:r w:rsidRPr="00D45B0B">
        <w:rPr>
          <w:rFonts w:ascii="Times New Roman" w:hAnsi="Times New Roman" w:cs="Times New Roman"/>
        </w:rPr>
        <w:t>EVALUATION</w:t>
      </w:r>
    </w:p>
    <w:p w14:paraId="29D45994" w14:textId="77777777" w:rsidR="00024F6A" w:rsidRPr="00D45B0B" w:rsidRDefault="00182ACE" w:rsidP="000803F9">
      <w:pPr>
        <w:ind w:left="720"/>
        <w:rPr>
          <w:rFonts w:eastAsia="Calibri"/>
          <w:sz w:val="24"/>
          <w:szCs w:val="24"/>
        </w:rPr>
      </w:pPr>
      <w:r w:rsidRPr="00D45B0B">
        <w:rPr>
          <w:rFonts w:eastAsia="Calibri"/>
          <w:sz w:val="24"/>
          <w:szCs w:val="24"/>
        </w:rPr>
        <w:t xml:space="preserve">EAPC reports to the College President annually on the progress of the College Equity and Antiracism 3-year Plan (inclusive of the Student Equity and Achievement Program Plan). The Council provides information on this evaluation to the Planning and Budget Council regularly, at least once per academic year. </w:t>
      </w:r>
    </w:p>
    <w:p w14:paraId="527D5051" w14:textId="77777777" w:rsidR="00024F6A" w:rsidRPr="00D45B0B" w:rsidRDefault="00024F6A" w:rsidP="00D45B0B">
      <w:pPr>
        <w:ind w:firstLine="360"/>
        <w:rPr>
          <w:rFonts w:eastAsia="Calibri"/>
          <w:sz w:val="24"/>
          <w:szCs w:val="24"/>
        </w:rPr>
      </w:pPr>
    </w:p>
    <w:p w14:paraId="2C7F0D31" w14:textId="77777777" w:rsidR="00024F6A" w:rsidRPr="00D45B0B" w:rsidRDefault="00024F6A" w:rsidP="00D45B0B">
      <w:pPr>
        <w:rPr>
          <w:sz w:val="24"/>
          <w:szCs w:val="24"/>
        </w:rPr>
      </w:pPr>
    </w:p>
    <w:sectPr w:rsidR="00024F6A" w:rsidRPr="00D45B0B">
      <w:headerReference w:type="even" r:id="rId11"/>
      <w:headerReference w:type="default" r:id="rId12"/>
      <w:footerReference w:type="default" r:id="rId13"/>
      <w:headerReference w:type="first" r:id="rId14"/>
      <w:pgSz w:w="12240" w:h="15840"/>
      <w:pgMar w:top="1278" w:right="1080" w:bottom="1440" w:left="1080" w:header="72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C7E2" w14:textId="77777777" w:rsidR="008D3041" w:rsidRDefault="008D3041">
      <w:r>
        <w:separator/>
      </w:r>
    </w:p>
  </w:endnote>
  <w:endnote w:type="continuationSeparator" w:id="0">
    <w:p w14:paraId="39DB3C5D" w14:textId="77777777" w:rsidR="008D3041" w:rsidRDefault="008D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8C16" w14:textId="3B3C2A08" w:rsidR="00D14F0F" w:rsidRDefault="00D14F0F">
    <w:pPr>
      <w:pStyle w:val="Footer"/>
      <w:jc w:val="right"/>
    </w:pPr>
    <w:r>
      <w:t xml:space="preserve">EAPC Bylaws | Page </w:t>
    </w:r>
    <w:sdt>
      <w:sdtPr>
        <w:id w:val="10742390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84D3743" w14:textId="276B3485" w:rsidR="00D14F0F" w:rsidRDefault="00D1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5BB7" w14:textId="77777777" w:rsidR="008D3041" w:rsidRDefault="008D3041">
      <w:r>
        <w:separator/>
      </w:r>
    </w:p>
  </w:footnote>
  <w:footnote w:type="continuationSeparator" w:id="0">
    <w:p w14:paraId="29FD7F41" w14:textId="77777777" w:rsidR="008D3041" w:rsidRDefault="008D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CCA5" w14:textId="11456AEE" w:rsidR="00024F6A" w:rsidRDefault="00024F6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D9A7" w14:textId="2F23DF44" w:rsidR="00024F6A" w:rsidRDefault="00182AC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noProof/>
        <w:color w:val="000000"/>
      </w:rPr>
      <mc:AlternateContent>
        <mc:Choice Requires="wps">
          <w:drawing>
            <wp:anchor distT="0" distB="0" distL="0" distR="0" simplePos="0" relativeHeight="251658240" behindDoc="1" locked="0" layoutInCell="1" hidden="0" allowOverlap="1" wp14:anchorId="4AEB50F3" wp14:editId="408D62A7">
              <wp:simplePos x="0" y="0"/>
              <wp:positionH relativeFrom="page">
                <wp:posOffset>1835467</wp:posOffset>
              </wp:positionH>
              <wp:positionV relativeFrom="page">
                <wp:posOffset>433389</wp:posOffset>
              </wp:positionV>
              <wp:extent cx="4100195" cy="222885"/>
              <wp:effectExtent l="0" t="0" r="0" b="0"/>
              <wp:wrapNone/>
              <wp:docPr id="13" name="Rectangle 13"/>
              <wp:cNvGraphicFramePr/>
              <a:graphic xmlns:a="http://schemas.openxmlformats.org/drawingml/2006/main">
                <a:graphicData uri="http://schemas.microsoft.com/office/word/2010/wordprocessingShape">
                  <wps:wsp>
                    <wps:cNvSpPr/>
                    <wps:spPr>
                      <a:xfrm>
                        <a:off x="3310190" y="3682845"/>
                        <a:ext cx="4071620" cy="194310"/>
                      </a:xfrm>
                      <a:prstGeom prst="rect">
                        <a:avLst/>
                      </a:prstGeom>
                      <a:noFill/>
                      <a:ln>
                        <a:noFill/>
                      </a:ln>
                    </wps:spPr>
                    <wps:txbx>
                      <w:txbxContent>
                        <w:p w14:paraId="0B0E7B7C" w14:textId="77777777" w:rsidR="00024F6A" w:rsidRDefault="00024F6A">
                          <w:pPr>
                            <w:spacing w:before="10"/>
                            <w:ind w:left="20" w:firstLine="60"/>
                            <w:jc w:val="center"/>
                            <w:textDirection w:val="btLr"/>
                          </w:pPr>
                        </w:p>
                      </w:txbxContent>
                    </wps:txbx>
                    <wps:bodyPr spcFirstLastPara="1" wrap="square" lIns="0" tIns="0" rIns="0" bIns="0" anchor="t" anchorCtr="0">
                      <a:noAutofit/>
                    </wps:bodyPr>
                  </wps:wsp>
                </a:graphicData>
              </a:graphic>
            </wp:anchor>
          </w:drawing>
        </mc:Choice>
        <mc:Fallback>
          <w:pict>
            <v:rect w14:anchorId="4AEB50F3" id="Rectangle 13" o:spid="_x0000_s1026" style="position:absolute;margin-left:144.5pt;margin-top:34.15pt;width:322.85pt;height:17.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" filled="f" stroked="f">
              <v:textbox inset="0,0,0,0">
                <w:txbxContent>
                  <w:p w14:paraId="0B0E7B7C" w14:textId="77777777" w:rsidR="00024F6A" w:rsidRDefault="00024F6A">
                    <w:pPr>
                      <w:spacing w:before="10"/>
                      <w:ind w:left="20" w:firstLine="60"/>
                      <w:jc w:val="center"/>
                      <w:textDirection w:val="btL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4E19" w14:textId="5C1AF567" w:rsidR="00024F6A" w:rsidRDefault="00024F6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923"/>
    <w:multiLevelType w:val="multilevel"/>
    <w:tmpl w:val="D638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1035D"/>
    <w:multiLevelType w:val="hybridMultilevel"/>
    <w:tmpl w:val="76C28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A454C8"/>
    <w:multiLevelType w:val="hybridMultilevel"/>
    <w:tmpl w:val="A8C2C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68470C"/>
    <w:multiLevelType w:val="multilevel"/>
    <w:tmpl w:val="B9C68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5026870"/>
    <w:multiLevelType w:val="multilevel"/>
    <w:tmpl w:val="C3A4F068"/>
    <w:lvl w:ilvl="0">
      <w:start w:val="1"/>
      <w:numFmt w:val="bullet"/>
      <w:lvlText w:val="●"/>
      <w:lvlJc w:val="left"/>
      <w:pPr>
        <w:ind w:left="1800" w:hanging="360"/>
      </w:pPr>
      <w:rPr>
        <w:rFonts w:ascii="Noto Sans" w:eastAsia="Noto Sans" w:hAnsi="Noto Sans" w:cs="Noto San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5" w15:restartNumberingAfterBreak="0">
    <w:nsid w:val="25C125E8"/>
    <w:multiLevelType w:val="hybridMultilevel"/>
    <w:tmpl w:val="B142DA2C"/>
    <w:lvl w:ilvl="0" w:tplc="E5F68A5E">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98184B"/>
    <w:multiLevelType w:val="hybridMultilevel"/>
    <w:tmpl w:val="310E3592"/>
    <w:lvl w:ilvl="0" w:tplc="349A5B4E">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6201A57"/>
    <w:multiLevelType w:val="multilevel"/>
    <w:tmpl w:val="4984BB50"/>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8" w15:restartNumberingAfterBreak="0">
    <w:nsid w:val="38845C87"/>
    <w:multiLevelType w:val="hybridMultilevel"/>
    <w:tmpl w:val="F564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D5531"/>
    <w:multiLevelType w:val="multilevel"/>
    <w:tmpl w:val="E3747BB0"/>
    <w:lvl w:ilvl="0">
      <w:start w:val="1"/>
      <w:numFmt w:val="bullet"/>
      <w:lvlText w:val="●"/>
      <w:lvlJc w:val="left"/>
      <w:pPr>
        <w:ind w:left="360" w:hanging="360"/>
      </w:pPr>
      <w:rPr>
        <w:rFonts w:ascii="Noto Sans" w:eastAsia="Noto Sans" w:hAnsi="Noto Sans" w:cs="Noto San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w:eastAsia="Noto Sans" w:hAnsi="Noto Sans" w:cs="Noto Sans"/>
        <w:sz w:val="20"/>
        <w:szCs w:val="20"/>
      </w:rPr>
    </w:lvl>
    <w:lvl w:ilvl="3">
      <w:start w:val="1"/>
      <w:numFmt w:val="bullet"/>
      <w:lvlText w:val="▪"/>
      <w:lvlJc w:val="left"/>
      <w:pPr>
        <w:ind w:left="2520" w:hanging="360"/>
      </w:pPr>
      <w:rPr>
        <w:rFonts w:ascii="Noto Sans" w:eastAsia="Noto Sans" w:hAnsi="Noto Sans" w:cs="Noto Sans"/>
        <w:sz w:val="20"/>
        <w:szCs w:val="20"/>
      </w:rPr>
    </w:lvl>
    <w:lvl w:ilvl="4">
      <w:start w:val="1"/>
      <w:numFmt w:val="bullet"/>
      <w:lvlText w:val="▪"/>
      <w:lvlJc w:val="left"/>
      <w:pPr>
        <w:ind w:left="3240" w:hanging="360"/>
      </w:pPr>
      <w:rPr>
        <w:rFonts w:ascii="Noto Sans" w:eastAsia="Noto Sans" w:hAnsi="Noto Sans" w:cs="Noto Sans"/>
        <w:sz w:val="20"/>
        <w:szCs w:val="20"/>
      </w:rPr>
    </w:lvl>
    <w:lvl w:ilvl="5">
      <w:start w:val="1"/>
      <w:numFmt w:val="bullet"/>
      <w:lvlText w:val="▪"/>
      <w:lvlJc w:val="left"/>
      <w:pPr>
        <w:ind w:left="3960" w:hanging="360"/>
      </w:pPr>
      <w:rPr>
        <w:rFonts w:ascii="Noto Sans" w:eastAsia="Noto Sans" w:hAnsi="Noto Sans" w:cs="Noto Sans"/>
        <w:sz w:val="20"/>
        <w:szCs w:val="20"/>
      </w:rPr>
    </w:lvl>
    <w:lvl w:ilvl="6">
      <w:start w:val="1"/>
      <w:numFmt w:val="bullet"/>
      <w:lvlText w:val="▪"/>
      <w:lvlJc w:val="left"/>
      <w:pPr>
        <w:ind w:left="4680" w:hanging="360"/>
      </w:pPr>
      <w:rPr>
        <w:rFonts w:ascii="Noto Sans" w:eastAsia="Noto Sans" w:hAnsi="Noto Sans" w:cs="Noto Sans"/>
        <w:sz w:val="20"/>
        <w:szCs w:val="20"/>
      </w:rPr>
    </w:lvl>
    <w:lvl w:ilvl="7">
      <w:start w:val="1"/>
      <w:numFmt w:val="bullet"/>
      <w:lvlText w:val="▪"/>
      <w:lvlJc w:val="left"/>
      <w:pPr>
        <w:ind w:left="5400" w:hanging="360"/>
      </w:pPr>
      <w:rPr>
        <w:rFonts w:ascii="Noto Sans" w:eastAsia="Noto Sans" w:hAnsi="Noto Sans" w:cs="Noto Sans"/>
        <w:sz w:val="20"/>
        <w:szCs w:val="20"/>
      </w:rPr>
    </w:lvl>
    <w:lvl w:ilvl="8">
      <w:start w:val="1"/>
      <w:numFmt w:val="bullet"/>
      <w:lvlText w:val="▪"/>
      <w:lvlJc w:val="left"/>
      <w:pPr>
        <w:ind w:left="6120" w:hanging="360"/>
      </w:pPr>
      <w:rPr>
        <w:rFonts w:ascii="Noto Sans" w:eastAsia="Noto Sans" w:hAnsi="Noto Sans" w:cs="Noto Sans"/>
        <w:sz w:val="20"/>
        <w:szCs w:val="20"/>
      </w:rPr>
    </w:lvl>
  </w:abstractNum>
  <w:abstractNum w:abstractNumId="10" w15:restartNumberingAfterBreak="0">
    <w:nsid w:val="475D6EDB"/>
    <w:multiLevelType w:val="multilevel"/>
    <w:tmpl w:val="0C86E0F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5ACA50F7"/>
    <w:multiLevelType w:val="multilevel"/>
    <w:tmpl w:val="D3809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1207CB"/>
    <w:multiLevelType w:val="hybridMultilevel"/>
    <w:tmpl w:val="367A5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1964D0"/>
    <w:multiLevelType w:val="multilevel"/>
    <w:tmpl w:val="7B6A24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0"/>
  </w:num>
  <w:num w:numId="3">
    <w:abstractNumId w:val="13"/>
  </w:num>
  <w:num w:numId="4">
    <w:abstractNumId w:val="11"/>
  </w:num>
  <w:num w:numId="5">
    <w:abstractNumId w:val="3"/>
  </w:num>
  <w:num w:numId="6">
    <w:abstractNumId w:val="0"/>
  </w:num>
  <w:num w:numId="7">
    <w:abstractNumId w:val="9"/>
  </w:num>
  <w:num w:numId="8">
    <w:abstractNumId w:val="7"/>
  </w:num>
  <w:num w:numId="9">
    <w:abstractNumId w:val="12"/>
  </w:num>
  <w:num w:numId="10">
    <w:abstractNumId w:val="8"/>
  </w:num>
  <w:num w:numId="11">
    <w:abstractNumId w:val="2"/>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6A"/>
    <w:rsid w:val="00024F6A"/>
    <w:rsid w:val="000803F9"/>
    <w:rsid w:val="00182ACE"/>
    <w:rsid w:val="008D3041"/>
    <w:rsid w:val="00BB4D74"/>
    <w:rsid w:val="00CC3ACC"/>
    <w:rsid w:val="00D14F0F"/>
    <w:rsid w:val="00D4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B90A1"/>
  <w15:docId w15:val="{C190C0A1-AF0C-45DD-B6A4-546CCEE5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6D43FA"/>
    <w:pPr>
      <w:spacing w:before="51"/>
      <w:outlineLvl w:val="0"/>
    </w:pPr>
    <w:rPr>
      <w:rFonts w:ascii="Calibri" w:eastAsia="Calibri" w:hAnsi="Calibri" w:cs="Calibri"/>
      <w:b/>
      <w:bCs/>
      <w:sz w:val="24"/>
      <w:szCs w:val="24"/>
    </w:rPr>
  </w:style>
  <w:style w:type="paragraph" w:styleId="Heading2">
    <w:name w:val="heading 2"/>
    <w:basedOn w:val="Normal"/>
    <w:uiPriority w:val="9"/>
    <w:unhideWhenUsed/>
    <w:qFormat/>
    <w:rsid w:val="006D43FA"/>
    <w:pPr>
      <w:ind w:left="359" w:hanging="359"/>
      <w:outlineLvl w:val="1"/>
    </w:pPr>
    <w:rPr>
      <w:rFonts w:ascii="Calibri" w:hAnsi="Calibri" w:cs="Calibri"/>
      <w:b/>
      <w:bCs/>
      <w:i/>
    </w:rPr>
  </w:style>
  <w:style w:type="paragraph" w:styleId="Heading3">
    <w:name w:val="heading 3"/>
    <w:basedOn w:val="Normal"/>
    <w:uiPriority w:val="9"/>
    <w:semiHidden/>
    <w:unhideWhenUsed/>
    <w:qFormat/>
    <w:rsid w:val="004366D8"/>
    <w:pPr>
      <w:ind w:left="360" w:hanging="360"/>
      <w:outlineLvl w:val="2"/>
    </w:pPr>
    <w:rPr>
      <w:rFonts w:asciiTheme="minorHAnsi" w:hAnsiTheme="minorHAnsi" w:cstheme="minorHAnsi"/>
      <w:bCs/>
      <w:u w:val="single"/>
    </w:rPr>
  </w:style>
  <w:style w:type="paragraph" w:styleId="Heading4">
    <w:name w:val="heading 4"/>
    <w:basedOn w:val="Normal"/>
    <w:next w:val="Normal"/>
    <w:link w:val="Heading4Char"/>
    <w:uiPriority w:val="9"/>
    <w:semiHidden/>
    <w:unhideWhenUsed/>
    <w:qFormat/>
    <w:rsid w:val="0058191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5518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39"/>
    <w:qFormat/>
    <w:rsid w:val="00B27F1E"/>
    <w:pPr>
      <w:spacing w:before="120"/>
    </w:pPr>
    <w:rPr>
      <w:rFonts w:asciiTheme="minorHAnsi" w:hAnsiTheme="minorHAnsi" w:cstheme="minorHAnsi"/>
      <w:b/>
      <w:bCs/>
      <w:i/>
      <w:iCs/>
      <w:sz w:val="24"/>
      <w:szCs w:val="24"/>
    </w:rPr>
  </w:style>
  <w:style w:type="paragraph" w:styleId="TOC2">
    <w:name w:val="toc 2"/>
    <w:basedOn w:val="Normal"/>
    <w:uiPriority w:val="39"/>
    <w:qFormat/>
    <w:rsid w:val="00D43514"/>
    <w:pPr>
      <w:spacing w:before="120"/>
      <w:ind w:left="220"/>
    </w:pPr>
    <w:rPr>
      <w:rFonts w:asciiTheme="minorHAnsi" w:hAnsiTheme="minorHAnsi" w:cstheme="minorHAnsi"/>
      <w:b/>
      <w:bCs/>
    </w:rPr>
  </w:style>
  <w:style w:type="paragraph" w:styleId="TOC3">
    <w:name w:val="toc 3"/>
    <w:basedOn w:val="Normal"/>
    <w:uiPriority w:val="39"/>
    <w:qFormat/>
    <w:rsid w:val="00D43514"/>
    <w:pPr>
      <w:ind w:left="440"/>
    </w:pPr>
    <w:rPr>
      <w:rFonts w:asciiTheme="minorHAnsi" w:hAnsiTheme="minorHAnsi" w:cstheme="minorHAnsi"/>
      <w:sz w:val="20"/>
      <w:szCs w:val="20"/>
    </w:rPr>
  </w:style>
  <w:style w:type="paragraph" w:styleId="BodyText">
    <w:name w:val="Body Text"/>
    <w:basedOn w:val="Normal"/>
    <w:link w:val="BodyTextChar"/>
    <w:uiPriority w:val="1"/>
    <w:qFormat/>
    <w:rsid w:val="00720302"/>
    <w:rPr>
      <w:rFonts w:asciiTheme="minorHAnsi" w:hAnsiTheme="minorHAnsi" w:cstheme="minorHAnsi"/>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34" w:lineRule="exact"/>
      <w:ind w:left="107"/>
    </w:pPr>
  </w:style>
  <w:style w:type="paragraph" w:styleId="NormalWeb">
    <w:name w:val="Normal (Web)"/>
    <w:basedOn w:val="Normal"/>
    <w:uiPriority w:val="99"/>
    <w:semiHidden/>
    <w:unhideWhenUsed/>
    <w:rsid w:val="00581910"/>
    <w:pPr>
      <w:widowControl/>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58191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581910"/>
    <w:rPr>
      <w:i/>
      <w:iCs/>
    </w:rPr>
  </w:style>
  <w:style w:type="character" w:customStyle="1" w:styleId="Heading5Char">
    <w:name w:val="Heading 5 Char"/>
    <w:basedOn w:val="DefaultParagraphFont"/>
    <w:link w:val="Heading5"/>
    <w:uiPriority w:val="9"/>
    <w:semiHidden/>
    <w:rsid w:val="0065518F"/>
    <w:rPr>
      <w:rFonts w:asciiTheme="majorHAnsi" w:eastAsiaTheme="majorEastAsia" w:hAnsiTheme="majorHAnsi" w:cstheme="majorBidi"/>
      <w:color w:val="365F91" w:themeColor="accent1" w:themeShade="BF"/>
    </w:rPr>
  </w:style>
  <w:style w:type="character" w:customStyle="1" w:styleId="BodyTextChar">
    <w:name w:val="Body Text Char"/>
    <w:basedOn w:val="DefaultParagraphFont"/>
    <w:link w:val="BodyText"/>
    <w:uiPriority w:val="1"/>
    <w:rsid w:val="00720302"/>
    <w:rPr>
      <w:rFonts w:eastAsia="Times New Roman" w:cstheme="minorHAnsi"/>
    </w:rPr>
  </w:style>
  <w:style w:type="paragraph" w:styleId="TOCHeading">
    <w:name w:val="TOC Heading"/>
    <w:basedOn w:val="Heading1"/>
    <w:next w:val="Normal"/>
    <w:uiPriority w:val="39"/>
    <w:unhideWhenUsed/>
    <w:qFormat/>
    <w:rsid w:val="00557035"/>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557035"/>
    <w:rPr>
      <w:color w:val="0000FF" w:themeColor="hyperlink"/>
      <w:u w:val="single"/>
    </w:rPr>
  </w:style>
  <w:style w:type="paragraph" w:styleId="Header">
    <w:name w:val="header"/>
    <w:basedOn w:val="Normal"/>
    <w:link w:val="HeaderChar"/>
    <w:uiPriority w:val="99"/>
    <w:unhideWhenUsed/>
    <w:rsid w:val="00B27F1E"/>
    <w:pPr>
      <w:tabs>
        <w:tab w:val="center" w:pos="4680"/>
        <w:tab w:val="right" w:pos="9360"/>
      </w:tabs>
    </w:pPr>
  </w:style>
  <w:style w:type="character" w:customStyle="1" w:styleId="HeaderChar">
    <w:name w:val="Header Char"/>
    <w:basedOn w:val="DefaultParagraphFont"/>
    <w:link w:val="Header"/>
    <w:uiPriority w:val="99"/>
    <w:rsid w:val="00B27F1E"/>
    <w:rPr>
      <w:rFonts w:ascii="Times New Roman" w:eastAsia="Times New Roman" w:hAnsi="Times New Roman" w:cs="Times New Roman"/>
    </w:rPr>
  </w:style>
  <w:style w:type="paragraph" w:styleId="Footer">
    <w:name w:val="footer"/>
    <w:basedOn w:val="Normal"/>
    <w:link w:val="FooterChar"/>
    <w:uiPriority w:val="99"/>
    <w:unhideWhenUsed/>
    <w:rsid w:val="00B27F1E"/>
    <w:pPr>
      <w:tabs>
        <w:tab w:val="center" w:pos="4680"/>
        <w:tab w:val="right" w:pos="9360"/>
      </w:tabs>
    </w:pPr>
  </w:style>
  <w:style w:type="character" w:customStyle="1" w:styleId="FooterChar">
    <w:name w:val="Footer Char"/>
    <w:basedOn w:val="DefaultParagraphFont"/>
    <w:link w:val="Footer"/>
    <w:uiPriority w:val="99"/>
    <w:rsid w:val="00B27F1E"/>
    <w:rPr>
      <w:rFonts w:ascii="Times New Roman" w:eastAsia="Times New Roman" w:hAnsi="Times New Roman" w:cs="Times New Roman"/>
    </w:rPr>
  </w:style>
  <w:style w:type="paragraph" w:styleId="TOC4">
    <w:name w:val="toc 4"/>
    <w:basedOn w:val="Normal"/>
    <w:next w:val="Normal"/>
    <w:autoRedefine/>
    <w:uiPriority w:val="39"/>
    <w:unhideWhenUsed/>
    <w:rsid w:val="00D43514"/>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43514"/>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43514"/>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43514"/>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43514"/>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43514"/>
    <w:pPr>
      <w:ind w:left="176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F27248"/>
    <w:rPr>
      <w:color w:val="800080" w:themeColor="followedHyperlink"/>
      <w:u w:val="single"/>
    </w:rPr>
  </w:style>
  <w:style w:type="character" w:styleId="PageNumber">
    <w:name w:val="page number"/>
    <w:basedOn w:val="DefaultParagraphFont"/>
    <w:uiPriority w:val="99"/>
    <w:semiHidden/>
    <w:unhideWhenUsed/>
    <w:rsid w:val="00223E2D"/>
  </w:style>
  <w:style w:type="character" w:customStyle="1" w:styleId="apple-tab-span">
    <w:name w:val="apple-tab-span"/>
    <w:basedOn w:val="DefaultParagraphFont"/>
    <w:rsid w:val="00724F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google.com/document/d/1_Ww1Z4DOok7RaFbxLz7hT5AaGar5o-kycdvMjp5apRA/edit?usp=shar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61ntgxgM57PPH8RbZbePn4HLHA==">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09B4A4-3C7C-49D7-BB75-B7EED35D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 Maggie</dc:creator>
  <cp:lastModifiedBy>Pérez, Manuel Alejandro</cp:lastModifiedBy>
  <cp:revision>2</cp:revision>
  <cp:lastPrinted>2022-11-30T06:00:00Z</cp:lastPrinted>
  <dcterms:created xsi:type="dcterms:W3CDTF">2022-12-15T18:45:00Z</dcterms:created>
  <dcterms:modified xsi:type="dcterms:W3CDTF">2022-12-15T18:45:00Z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2013-09-19T00:00:00Z</vt:filetime>
  </property>
  <property fmtid="{D5CDD505-2E9C-101B-9397-08002B2CF9AE}" pid="3" name="Creator">
    <vt:lpwstr>Acrobat PDFMaker 10.1 for Word</vt:lpwstr>
  </property>
  <property fmtid="{D5CDD505-2E9C-101B-9397-08002B2CF9AE}" pid="4" name="LastSaved">
    <vt:filetime>2019-06-24T00:00:00Z</vt:filetime>
  </property>
  <property fmtid="{D5CDD505-2E9C-101B-9397-08002B2CF9AE}" pid="5" name="ContentTypeId">
    <vt:lpwstr>0x010100203BFB088C890E4DB3B0274A90C1B61A</vt:lpwstr>
  </property>
</Properties>
</file>