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70528" w14:textId="3D889357" w:rsidR="00592F46" w:rsidRDefault="00CF00DE" w:rsidP="00CF00DE">
      <w:pPr>
        <w:pStyle w:val="Heading1"/>
        <w:rPr>
          <w:lang w:val="en-US"/>
        </w:rPr>
      </w:pPr>
      <w:r>
        <w:rPr>
          <w:lang w:val="en-US"/>
        </w:rPr>
        <w:t xml:space="preserve">Textbook Affordability Task Force Report for </w:t>
      </w:r>
    </w:p>
    <w:p w14:paraId="3B894859" w14:textId="6AC2F152" w:rsidR="00CF00DE" w:rsidRDefault="00CF00DE" w:rsidP="00CF00DE">
      <w:pPr>
        <w:pStyle w:val="Heading1"/>
        <w:rPr>
          <w:lang w:val="en-US"/>
        </w:rPr>
      </w:pPr>
      <w:r>
        <w:rPr>
          <w:lang w:val="en-US"/>
        </w:rPr>
        <w:t>Cañada College Academic Senate Governance Council</w:t>
      </w:r>
    </w:p>
    <w:p w14:paraId="53B0B965" w14:textId="272755BE" w:rsidR="00CF00DE" w:rsidRDefault="00CF00DE" w:rsidP="00CF00DE">
      <w:pPr>
        <w:pStyle w:val="Heading2"/>
        <w:jc w:val="center"/>
      </w:pPr>
      <w:r>
        <w:t>26 March 2020</w:t>
      </w:r>
    </w:p>
    <w:p w14:paraId="2B112CF8" w14:textId="075C74F6" w:rsidR="00CF00DE" w:rsidRDefault="00C2758F" w:rsidP="00C2758F">
      <w:pPr>
        <w:pStyle w:val="Heading3"/>
      </w:pPr>
      <w:r>
        <w:t>Membership Status</w:t>
      </w:r>
    </w:p>
    <w:p w14:paraId="00FFBB4A" w14:textId="4A4766BC" w:rsidR="00C2758F" w:rsidRDefault="00C2758F" w:rsidP="00C2758F">
      <w:r>
        <w:t>Membership of the Task Force has stayed consistently strong with the core group:</w:t>
      </w:r>
    </w:p>
    <w:p w14:paraId="303D048D" w14:textId="676125B4" w:rsidR="00C2758F" w:rsidRDefault="00C2758F" w:rsidP="00C2758F">
      <w:pPr>
        <w:pStyle w:val="ListParagraph"/>
        <w:numPr>
          <w:ilvl w:val="0"/>
          <w:numId w:val="1"/>
        </w:numPr>
      </w:pPr>
      <w:r>
        <w:t>AS OER Liaison (Sarah Harmon—faculty)</w:t>
      </w:r>
    </w:p>
    <w:p w14:paraId="14F05B4F" w14:textId="7FB06242" w:rsidR="00C2758F" w:rsidRDefault="00C2758F" w:rsidP="00C2758F">
      <w:pPr>
        <w:pStyle w:val="ListParagraph"/>
        <w:numPr>
          <w:ilvl w:val="0"/>
          <w:numId w:val="1"/>
        </w:numPr>
      </w:pPr>
      <w:r>
        <w:t>at least 1 Librarian (Diana Tedone-Goldstone and Valeria Estrada</w:t>
      </w:r>
      <w:r w:rsidR="0087599F">
        <w:t>,</w:t>
      </w:r>
      <w:r>
        <w:t xml:space="preserve"> and </w:t>
      </w:r>
      <w:r w:rsidR="0087599F">
        <w:t xml:space="preserve">frequent support from </w:t>
      </w:r>
      <w:r>
        <w:t>Cynthia McCarthy—all faculty)</w:t>
      </w:r>
    </w:p>
    <w:p w14:paraId="6BA1B8BD" w14:textId="58D76A4E" w:rsidR="00C2758F" w:rsidRDefault="00C2758F" w:rsidP="00C2758F">
      <w:pPr>
        <w:pStyle w:val="ListParagraph"/>
        <w:numPr>
          <w:ilvl w:val="0"/>
          <w:numId w:val="1"/>
        </w:numPr>
      </w:pPr>
      <w:r>
        <w:t>Online Education Coordinator (Nick DeMello—faculty)</w:t>
      </w:r>
    </w:p>
    <w:p w14:paraId="5C3EB0E7" w14:textId="6AFCBFE5" w:rsidR="00C2758F" w:rsidRDefault="00C2758F" w:rsidP="00C2758F">
      <w:pPr>
        <w:pStyle w:val="ListParagraph"/>
        <w:numPr>
          <w:ilvl w:val="0"/>
          <w:numId w:val="1"/>
        </w:numPr>
      </w:pPr>
      <w:r>
        <w:t>Dean of ASLT (David Reed—administration)</w:t>
      </w:r>
    </w:p>
    <w:p w14:paraId="42DE9E2A" w14:textId="4B0DC5CD" w:rsidR="00C2758F" w:rsidRDefault="00C2758F" w:rsidP="00C2758F">
      <w:pPr>
        <w:pStyle w:val="ListParagraph"/>
        <w:numPr>
          <w:ilvl w:val="0"/>
          <w:numId w:val="1"/>
        </w:numPr>
      </w:pPr>
      <w:r>
        <w:t>Bookstore Manager (Jai Kumar—administration?)</w:t>
      </w:r>
    </w:p>
    <w:p w14:paraId="7DDFF27D" w14:textId="55EC850B" w:rsidR="00C2758F" w:rsidRDefault="00C2758F" w:rsidP="00C2758F">
      <w:pPr>
        <w:pStyle w:val="ListParagraph"/>
        <w:numPr>
          <w:ilvl w:val="0"/>
          <w:numId w:val="1"/>
        </w:numPr>
      </w:pPr>
      <w:r>
        <w:t>Instructional Technologist (Allison Hughes—classified)</w:t>
      </w:r>
    </w:p>
    <w:p w14:paraId="6DB8D8C6" w14:textId="0B477E25" w:rsidR="00C2758F" w:rsidRDefault="00C2758F" w:rsidP="00C2758F">
      <w:pPr>
        <w:pStyle w:val="ListParagraph"/>
        <w:numPr>
          <w:ilvl w:val="0"/>
          <w:numId w:val="1"/>
        </w:numPr>
      </w:pPr>
      <w:r>
        <w:t>any additional faculty who are interested</w:t>
      </w:r>
    </w:p>
    <w:p w14:paraId="50BF1A7F" w14:textId="69CC37B6" w:rsidR="00C2758F" w:rsidRDefault="00C2758F" w:rsidP="00C2758F">
      <w:r>
        <w:t>Due to the interest at the January Flex Day event (“Copyright and Fair Use”), additional faculty have expressed interest in helping out, but have not been able to join us for our meetings at this time. We’re hoping to have more faculty join us either remotely this semester or in the coming semester.</w:t>
      </w:r>
    </w:p>
    <w:p w14:paraId="1E4FB54B" w14:textId="42C64057" w:rsidR="00C2758F" w:rsidRDefault="006B38D8" w:rsidP="006B38D8">
      <w:pPr>
        <w:pStyle w:val="Heading3"/>
      </w:pPr>
      <w:r>
        <w:t>Events of the Semester</w:t>
      </w:r>
    </w:p>
    <w:p w14:paraId="4A9F1210" w14:textId="06F2C07A" w:rsidR="006B38D8" w:rsidRDefault="006B38D8" w:rsidP="006B38D8">
      <w:pPr>
        <w:pStyle w:val="ListParagraph"/>
        <w:numPr>
          <w:ilvl w:val="0"/>
          <w:numId w:val="2"/>
        </w:numPr>
      </w:pPr>
      <w:r>
        <w:t>January Flex Day</w:t>
      </w:r>
      <w:proofErr w:type="gramStart"/>
      <w:r>
        <w:t>—“</w:t>
      </w:r>
      <w:proofErr w:type="gramEnd"/>
      <w:r>
        <w:t>Copyright and Fair Use”: Strong turn out to the workshop, which yielded much discussion on what is considered fair use and how to find resources.</w:t>
      </w:r>
    </w:p>
    <w:p w14:paraId="29CEC491" w14:textId="2E065C23" w:rsidR="006B38D8" w:rsidRDefault="006B38D8" w:rsidP="006B38D8">
      <w:pPr>
        <w:pStyle w:val="ListParagraph"/>
        <w:numPr>
          <w:ilvl w:val="0"/>
          <w:numId w:val="2"/>
        </w:numPr>
      </w:pPr>
      <w:r>
        <w:t>March Flex Day—OE Week Tabling (lunc</w:t>
      </w:r>
      <w:bookmarkStart w:id="0" w:name="_GoBack"/>
      <w:bookmarkEnd w:id="0"/>
      <w:r>
        <w:t>h): engaged with faculty regarding OER materials and new resources to search for them in their disciplines.</w:t>
      </w:r>
    </w:p>
    <w:p w14:paraId="45097C9D" w14:textId="2CB67CE8" w:rsidR="006B38D8" w:rsidRDefault="006B38D8" w:rsidP="006B38D8">
      <w:r>
        <w:t>There was to be an OER Panel at the District-wide Flex Day for 27 March, a collaborative effort with our OER colleagues across the district. The panel discussion was to be with students and faculty, allowing them the platform to discuss the benefits and challenges of using OER, including cost and access to materials. This has been shelved for a later District Flex Day.</w:t>
      </w:r>
    </w:p>
    <w:p w14:paraId="6FE29EBB" w14:textId="50B1C4BD" w:rsidR="0087599F" w:rsidRDefault="0087599F" w:rsidP="0087599F">
      <w:pPr>
        <w:pStyle w:val="Heading3"/>
      </w:pPr>
      <w:r>
        <w:t>OER/ZTC Coordinator</w:t>
      </w:r>
    </w:p>
    <w:p w14:paraId="4ED576E7" w14:textId="0799FAB8" w:rsidR="0087599F" w:rsidRPr="0087599F" w:rsidRDefault="0087599F" w:rsidP="0087599F">
      <w:r>
        <w:t>Starting in the Fall 2020 semester, there will be an OER/ZTC Coordinator. This person will also act as the Academic Senate OER Liaison. Sarah Harmon was chosen for this role; she will officially start in the fall with .25 FTE annual release time. She will also stay on as the AS OER Liaison.</w:t>
      </w:r>
    </w:p>
    <w:p w14:paraId="55C8E473" w14:textId="5AFF1F4F" w:rsidR="006B38D8" w:rsidRDefault="006B38D8" w:rsidP="006B38D8">
      <w:pPr>
        <w:pStyle w:val="Heading3"/>
      </w:pPr>
      <w:r>
        <w:t>Newsletters</w:t>
      </w:r>
    </w:p>
    <w:p w14:paraId="086103A7" w14:textId="56B88182" w:rsidR="006B38D8" w:rsidRDefault="006B38D8" w:rsidP="006B38D8">
      <w:r>
        <w:t>The monthly newsletter has been passing long information about a variety of OER/ZTC topics, and has garnered some attention. The Area B OER Liaison, Shagun Kaur of De Anza College, has showcased our newsletter across the region and the state senates as a way to effectively communicate and garner interest. Sarah Harmon has been asked to join an upcoming webinar to talk about what she is doing in this realm; more info soon.</w:t>
      </w:r>
    </w:p>
    <w:p w14:paraId="7F4D3AE7" w14:textId="2F5A1AB6" w:rsidR="006B38D8" w:rsidRDefault="006B38D8" w:rsidP="006B38D8">
      <w:r>
        <w:t xml:space="preserve">The March/April newsletter will come out after Spring Break, and focuses on </w:t>
      </w:r>
      <w:proofErr w:type="spellStart"/>
      <w:r>
        <w:t>LibreText</w:t>
      </w:r>
      <w:proofErr w:type="spellEnd"/>
      <w:r>
        <w:t xml:space="preserve"> and other OER platforms that can help faculty</w:t>
      </w:r>
      <w:r w:rsidR="0087599F">
        <w:t xml:space="preserve"> with finding and using accessible resources. This is a timely topic, with the recent decision to move instruction to online-only for the remainder of the semester. Our Online Education Coordinator, Nick DeMello, is also connected with L</w:t>
      </w:r>
      <w:proofErr w:type="spellStart"/>
      <w:r w:rsidR="0087599F">
        <w:t>ibreText</w:t>
      </w:r>
      <w:proofErr w:type="spellEnd"/>
      <w:r w:rsidR="0087599F">
        <w:t>, and wrote a short blurb on the services that they provide.</w:t>
      </w:r>
    </w:p>
    <w:p w14:paraId="2EBF89F1" w14:textId="442498E9" w:rsidR="0087599F" w:rsidRDefault="0087599F" w:rsidP="0087599F">
      <w:pPr>
        <w:pStyle w:val="Heading3"/>
      </w:pPr>
      <w:r>
        <w:t>Upcoming Meetings</w:t>
      </w:r>
    </w:p>
    <w:p w14:paraId="55204453" w14:textId="38B8E06B" w:rsidR="0087599F" w:rsidRPr="0087599F" w:rsidRDefault="0087599F" w:rsidP="0087599F">
      <w:r>
        <w:t>27 April, 1-2pm, via Zoom (</w:t>
      </w:r>
      <w:hyperlink r:id="rId5" w:history="1">
        <w:r w:rsidRPr="0087599F">
          <w:rPr>
            <w:rStyle w:val="Hyperlink"/>
          </w:rPr>
          <w:t>https://smccd.zoom.us/j/4153838151</w:t>
        </w:r>
      </w:hyperlink>
      <w:r>
        <w:t>)</w:t>
      </w:r>
    </w:p>
    <w:sectPr w:rsidR="0087599F" w:rsidRPr="0087599F" w:rsidSect="008759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1107C"/>
    <w:multiLevelType w:val="hybridMultilevel"/>
    <w:tmpl w:val="40C8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668FF"/>
    <w:multiLevelType w:val="hybridMultilevel"/>
    <w:tmpl w:val="7B0C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DE"/>
    <w:rsid w:val="003B4A82"/>
    <w:rsid w:val="004B7D89"/>
    <w:rsid w:val="00592F46"/>
    <w:rsid w:val="006B38D8"/>
    <w:rsid w:val="0087599F"/>
    <w:rsid w:val="00965394"/>
    <w:rsid w:val="00AF160C"/>
    <w:rsid w:val="00C2758F"/>
    <w:rsid w:val="00CF00DE"/>
    <w:rsid w:val="00EB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E07B"/>
  <w15:chartTrackingRefBased/>
  <w15:docId w15:val="{C86E590E-78A3-443B-8197-F513CA8D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94"/>
    <w:pPr>
      <w:spacing w:after="120" w:line="240" w:lineRule="auto"/>
    </w:pPr>
    <w:rPr>
      <w:rFonts w:ascii="Arial" w:hAnsi="Arial" w:cs="Arial"/>
      <w:lang w:val="en"/>
    </w:rPr>
  </w:style>
  <w:style w:type="paragraph" w:styleId="Heading1">
    <w:name w:val="heading 1"/>
    <w:basedOn w:val="Normal"/>
    <w:next w:val="Normal"/>
    <w:link w:val="Heading1Char"/>
    <w:uiPriority w:val="9"/>
    <w:qFormat/>
    <w:rsid w:val="004B7D89"/>
    <w:pPr>
      <w:keepNext/>
      <w:keepLines/>
      <w:spacing w:before="240" w:after="0"/>
      <w:jc w:val="center"/>
      <w:outlineLvl w:val="0"/>
    </w:pPr>
    <w:rPr>
      <w:rFonts w:eastAsiaTheme="majorEastAsia" w:cstheme="majorBidi"/>
      <w:b/>
      <w:sz w:val="32"/>
      <w:szCs w:val="32"/>
    </w:rPr>
  </w:style>
  <w:style w:type="paragraph" w:styleId="Heading2">
    <w:name w:val="heading 2"/>
    <w:basedOn w:val="Normal"/>
    <w:link w:val="Heading2Char"/>
    <w:uiPriority w:val="9"/>
    <w:qFormat/>
    <w:rsid w:val="004B7D89"/>
    <w:pPr>
      <w:spacing w:before="100" w:beforeAutospacing="1" w:after="100" w:afterAutospacing="1"/>
      <w:outlineLvl w:val="1"/>
    </w:pPr>
    <w:rPr>
      <w:rFonts w:eastAsia="Times New Roman" w:cs="Times New Roman"/>
      <w:b/>
      <w:bCs/>
      <w:i/>
      <w:sz w:val="32"/>
      <w:szCs w:val="36"/>
      <w:lang w:val="en-US"/>
    </w:rPr>
  </w:style>
  <w:style w:type="paragraph" w:styleId="Heading3">
    <w:name w:val="heading 3"/>
    <w:basedOn w:val="Normal"/>
    <w:next w:val="Normal"/>
    <w:link w:val="Heading3Char"/>
    <w:uiPriority w:val="9"/>
    <w:unhideWhenUsed/>
    <w:qFormat/>
    <w:rsid w:val="00C2758F"/>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D89"/>
    <w:rPr>
      <w:rFonts w:ascii="Arial" w:eastAsiaTheme="majorEastAsia" w:hAnsi="Arial" w:cstheme="majorBidi"/>
      <w:b/>
      <w:sz w:val="32"/>
      <w:szCs w:val="32"/>
      <w:lang w:val="en"/>
    </w:rPr>
  </w:style>
  <w:style w:type="character" w:customStyle="1" w:styleId="Heading2Char">
    <w:name w:val="Heading 2 Char"/>
    <w:basedOn w:val="DefaultParagraphFont"/>
    <w:link w:val="Heading2"/>
    <w:uiPriority w:val="9"/>
    <w:rsid w:val="004B7D89"/>
    <w:rPr>
      <w:rFonts w:ascii="Arial" w:eastAsia="Times New Roman" w:hAnsi="Arial" w:cs="Times New Roman"/>
      <w:b/>
      <w:bCs/>
      <w:i/>
      <w:sz w:val="32"/>
      <w:szCs w:val="36"/>
    </w:rPr>
  </w:style>
  <w:style w:type="character" w:customStyle="1" w:styleId="Heading3Char">
    <w:name w:val="Heading 3 Char"/>
    <w:basedOn w:val="DefaultParagraphFont"/>
    <w:link w:val="Heading3"/>
    <w:uiPriority w:val="9"/>
    <w:rsid w:val="00C2758F"/>
    <w:rPr>
      <w:rFonts w:ascii="Arial" w:eastAsiaTheme="majorEastAsia" w:hAnsi="Arial" w:cstheme="majorBidi"/>
      <w:b/>
      <w:sz w:val="24"/>
      <w:szCs w:val="24"/>
      <w:lang w:val="en"/>
    </w:rPr>
  </w:style>
  <w:style w:type="paragraph" w:styleId="ListParagraph">
    <w:name w:val="List Paragraph"/>
    <w:basedOn w:val="Normal"/>
    <w:uiPriority w:val="34"/>
    <w:qFormat/>
    <w:rsid w:val="00C2758F"/>
    <w:pPr>
      <w:ind w:left="720"/>
      <w:contextualSpacing/>
    </w:pPr>
  </w:style>
  <w:style w:type="character" w:styleId="Hyperlink">
    <w:name w:val="Hyperlink"/>
    <w:basedOn w:val="DefaultParagraphFont"/>
    <w:uiPriority w:val="99"/>
    <w:unhideWhenUsed/>
    <w:rsid w:val="0087599F"/>
    <w:rPr>
      <w:color w:val="0563C1" w:themeColor="hyperlink"/>
      <w:u w:val="single"/>
    </w:rPr>
  </w:style>
  <w:style w:type="character" w:styleId="UnresolvedMention">
    <w:name w:val="Unresolved Mention"/>
    <w:basedOn w:val="DefaultParagraphFont"/>
    <w:uiPriority w:val="99"/>
    <w:semiHidden/>
    <w:unhideWhenUsed/>
    <w:rsid w:val="00875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ccd.zoom.us/j/41538381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Harmon</dc:creator>
  <cp:keywords/>
  <dc:description/>
  <cp:lastModifiedBy>Sarah Harmon</cp:lastModifiedBy>
  <cp:revision>2</cp:revision>
  <dcterms:created xsi:type="dcterms:W3CDTF">2020-03-26T18:34:00Z</dcterms:created>
  <dcterms:modified xsi:type="dcterms:W3CDTF">2020-03-26T19:05:00Z</dcterms:modified>
</cp:coreProperties>
</file>